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CF" w:rsidRPr="00092B2C" w:rsidRDefault="00120BCF" w:rsidP="006F55C9">
      <w:pPr>
        <w:pStyle w:val="a3"/>
        <w:rPr>
          <w:szCs w:val="28"/>
        </w:rPr>
      </w:pPr>
      <w:bookmarkStart w:id="0" w:name="_GoBack"/>
      <w:bookmarkEnd w:id="0"/>
      <w:r w:rsidRPr="00092B2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A935A" wp14:editId="2933EA45">
                <wp:simplePos x="0" y="0"/>
                <wp:positionH relativeFrom="column">
                  <wp:posOffset>4601845</wp:posOffset>
                </wp:positionH>
                <wp:positionV relativeFrom="paragraph">
                  <wp:posOffset>-297180</wp:posOffset>
                </wp:positionV>
                <wp:extent cx="1371600" cy="342900"/>
                <wp:effectExtent l="0" t="381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86F" w:rsidRPr="00845DF4" w:rsidRDefault="00CB686F" w:rsidP="00120B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2.35pt;margin-top:-23.4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" stroked="f">
                <v:textbox>
                  <w:txbxContent>
                    <w:p w:rsidR="00CB686F" w:rsidRPr="00845DF4" w:rsidRDefault="00CB686F" w:rsidP="00120B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92B2C">
        <w:rPr>
          <w:szCs w:val="28"/>
        </w:rPr>
        <w:t>РОССИЙСКАЯ  ФЕДЕРАЦИЯ</w:t>
      </w:r>
    </w:p>
    <w:p w:rsidR="00120BCF" w:rsidRPr="00092B2C" w:rsidRDefault="00120BCF" w:rsidP="006F55C9">
      <w:pPr>
        <w:pStyle w:val="a3"/>
        <w:rPr>
          <w:szCs w:val="28"/>
        </w:rPr>
      </w:pPr>
      <w:r w:rsidRPr="00092B2C">
        <w:rPr>
          <w:szCs w:val="28"/>
        </w:rPr>
        <w:t>КАРАЧАЕВО-ЧЕРКЕССКАЯ  РЕСПУБЛИКА</w:t>
      </w:r>
    </w:p>
    <w:p w:rsidR="00120BCF" w:rsidRPr="00092B2C" w:rsidRDefault="00120BCF" w:rsidP="006F55C9">
      <w:pPr>
        <w:jc w:val="center"/>
        <w:rPr>
          <w:sz w:val="28"/>
          <w:szCs w:val="28"/>
        </w:rPr>
      </w:pPr>
      <w:r w:rsidRPr="00092B2C">
        <w:rPr>
          <w:sz w:val="28"/>
          <w:szCs w:val="28"/>
        </w:rPr>
        <w:t>АДМИНИСТРАЦИЯ МАЛОКАРАЧАЕВСКОГО МУНИЦИПАЛЬНОГО РАЙОНА</w:t>
      </w:r>
    </w:p>
    <w:p w:rsidR="00120BCF" w:rsidRPr="00092B2C" w:rsidRDefault="00120BCF" w:rsidP="006F55C9">
      <w:pPr>
        <w:jc w:val="center"/>
        <w:rPr>
          <w:sz w:val="28"/>
          <w:szCs w:val="28"/>
        </w:rPr>
      </w:pPr>
      <w:r w:rsidRPr="00092B2C">
        <w:rPr>
          <w:sz w:val="28"/>
          <w:szCs w:val="28"/>
        </w:rPr>
        <w:t xml:space="preserve">ПОСТАНОВЛЕНИЕ </w:t>
      </w:r>
    </w:p>
    <w:p w:rsidR="00120BCF" w:rsidRPr="00092B2C" w:rsidRDefault="00120BCF" w:rsidP="006F55C9">
      <w:pPr>
        <w:jc w:val="center"/>
        <w:rPr>
          <w:sz w:val="28"/>
          <w:szCs w:val="28"/>
        </w:rPr>
      </w:pPr>
      <w:r w:rsidRPr="00092B2C">
        <w:rPr>
          <w:sz w:val="28"/>
          <w:szCs w:val="28"/>
        </w:rPr>
        <w:t xml:space="preserve"> </w:t>
      </w:r>
    </w:p>
    <w:p w:rsidR="006C0ACC" w:rsidRPr="00092B2C" w:rsidRDefault="00120BCF" w:rsidP="006F55C9">
      <w:pPr>
        <w:rPr>
          <w:sz w:val="28"/>
          <w:szCs w:val="28"/>
        </w:rPr>
      </w:pPr>
      <w:r w:rsidRPr="00092B2C">
        <w:rPr>
          <w:sz w:val="28"/>
          <w:szCs w:val="28"/>
        </w:rPr>
        <w:t xml:space="preserve">          </w:t>
      </w:r>
      <w:r w:rsidRPr="00092B2C">
        <w:rPr>
          <w:sz w:val="28"/>
          <w:szCs w:val="28"/>
        </w:rPr>
        <w:tab/>
        <w:t xml:space="preserve"> </w:t>
      </w:r>
      <w:r w:rsidR="008305E7">
        <w:rPr>
          <w:sz w:val="28"/>
          <w:szCs w:val="28"/>
        </w:rPr>
        <w:t xml:space="preserve">30.10.2018  </w:t>
      </w:r>
      <w:r w:rsidR="007A658A">
        <w:rPr>
          <w:sz w:val="28"/>
          <w:szCs w:val="28"/>
        </w:rPr>
        <w:tab/>
      </w:r>
      <w:r w:rsidR="007A658A">
        <w:rPr>
          <w:sz w:val="28"/>
          <w:szCs w:val="28"/>
        </w:rPr>
        <w:tab/>
        <w:t xml:space="preserve">         с Учкекен</w:t>
      </w:r>
      <w:r w:rsidR="007A658A">
        <w:rPr>
          <w:sz w:val="28"/>
          <w:szCs w:val="28"/>
        </w:rPr>
        <w:tab/>
        <w:t xml:space="preserve">  </w:t>
      </w:r>
      <w:r w:rsidR="007A658A">
        <w:rPr>
          <w:sz w:val="28"/>
          <w:szCs w:val="28"/>
        </w:rPr>
        <w:tab/>
      </w:r>
      <w:r w:rsidR="007A658A">
        <w:rPr>
          <w:sz w:val="28"/>
          <w:szCs w:val="28"/>
        </w:rPr>
        <w:tab/>
      </w:r>
      <w:r w:rsidR="007A658A">
        <w:rPr>
          <w:sz w:val="28"/>
          <w:szCs w:val="28"/>
        </w:rPr>
        <w:tab/>
      </w:r>
      <w:r w:rsidR="008305E7">
        <w:rPr>
          <w:sz w:val="28"/>
          <w:szCs w:val="28"/>
        </w:rPr>
        <w:t xml:space="preserve">    </w:t>
      </w:r>
      <w:r w:rsidRPr="00092B2C">
        <w:rPr>
          <w:sz w:val="28"/>
          <w:szCs w:val="28"/>
        </w:rPr>
        <w:t xml:space="preserve">№ </w:t>
      </w:r>
      <w:r w:rsidR="008305E7">
        <w:rPr>
          <w:sz w:val="28"/>
          <w:szCs w:val="28"/>
        </w:rPr>
        <w:t>1100</w:t>
      </w:r>
    </w:p>
    <w:p w:rsidR="00120BCF" w:rsidRPr="00092B2C" w:rsidRDefault="00120BCF" w:rsidP="006F55C9">
      <w:pPr>
        <w:rPr>
          <w:sz w:val="28"/>
          <w:szCs w:val="28"/>
        </w:rPr>
      </w:pPr>
    </w:p>
    <w:p w:rsidR="00120BCF" w:rsidRPr="00092B2C" w:rsidRDefault="00120BCF" w:rsidP="006F55C9">
      <w:pPr>
        <w:pStyle w:val="a5"/>
        <w:ind w:firstLine="720"/>
        <w:jc w:val="both"/>
        <w:rPr>
          <w:sz w:val="28"/>
          <w:szCs w:val="28"/>
        </w:rPr>
      </w:pPr>
      <w:r w:rsidRPr="00092B2C">
        <w:rPr>
          <w:sz w:val="28"/>
          <w:szCs w:val="28"/>
        </w:rPr>
        <w:t xml:space="preserve">Об одобрении основных направлений налоговой и бюджетной </w:t>
      </w:r>
    </w:p>
    <w:p w:rsidR="00120BCF" w:rsidRPr="00092B2C" w:rsidRDefault="00120BCF" w:rsidP="006F55C9">
      <w:pPr>
        <w:pStyle w:val="a5"/>
        <w:ind w:firstLine="720"/>
        <w:jc w:val="both"/>
        <w:rPr>
          <w:sz w:val="28"/>
          <w:szCs w:val="28"/>
        </w:rPr>
      </w:pPr>
      <w:r w:rsidRPr="00092B2C">
        <w:rPr>
          <w:sz w:val="28"/>
          <w:szCs w:val="28"/>
        </w:rPr>
        <w:t>политики      Малокарачаевского     муниципального     района</w:t>
      </w:r>
    </w:p>
    <w:p w:rsidR="00120BCF" w:rsidRPr="00092B2C" w:rsidRDefault="00120BCF" w:rsidP="006F55C9">
      <w:pPr>
        <w:pStyle w:val="a5"/>
        <w:ind w:firstLine="720"/>
        <w:jc w:val="both"/>
        <w:rPr>
          <w:sz w:val="28"/>
          <w:szCs w:val="28"/>
        </w:rPr>
      </w:pPr>
      <w:r w:rsidRPr="00092B2C">
        <w:rPr>
          <w:sz w:val="28"/>
          <w:szCs w:val="28"/>
        </w:rPr>
        <w:t>на   201</w:t>
      </w:r>
      <w:r w:rsidR="00F446F0" w:rsidRPr="00092B2C">
        <w:rPr>
          <w:sz w:val="28"/>
          <w:szCs w:val="28"/>
        </w:rPr>
        <w:t>9</w:t>
      </w:r>
      <w:r w:rsidRPr="00092B2C">
        <w:rPr>
          <w:sz w:val="28"/>
          <w:szCs w:val="28"/>
        </w:rPr>
        <w:t xml:space="preserve">  год   и   на   плановый   период   20</w:t>
      </w:r>
      <w:r w:rsidR="00F446F0" w:rsidRPr="00092B2C">
        <w:rPr>
          <w:sz w:val="28"/>
          <w:szCs w:val="28"/>
        </w:rPr>
        <w:t>20</w:t>
      </w:r>
      <w:r w:rsidRPr="00092B2C">
        <w:rPr>
          <w:sz w:val="28"/>
          <w:szCs w:val="28"/>
        </w:rPr>
        <w:t xml:space="preserve">  и  202</w:t>
      </w:r>
      <w:r w:rsidR="00F446F0" w:rsidRPr="00092B2C">
        <w:rPr>
          <w:sz w:val="28"/>
          <w:szCs w:val="28"/>
        </w:rPr>
        <w:t>1</w:t>
      </w:r>
      <w:r w:rsidRPr="00092B2C">
        <w:rPr>
          <w:sz w:val="28"/>
          <w:szCs w:val="28"/>
        </w:rPr>
        <w:t xml:space="preserve">  годов </w:t>
      </w:r>
    </w:p>
    <w:p w:rsidR="00120BCF" w:rsidRPr="00092B2C" w:rsidRDefault="00120BCF" w:rsidP="006F55C9">
      <w:pPr>
        <w:pStyle w:val="a5"/>
        <w:ind w:firstLine="720"/>
        <w:jc w:val="both"/>
        <w:rPr>
          <w:sz w:val="28"/>
          <w:szCs w:val="28"/>
        </w:rPr>
      </w:pPr>
    </w:p>
    <w:p w:rsidR="00120BCF" w:rsidRPr="00092B2C" w:rsidRDefault="00120BCF" w:rsidP="006F55C9">
      <w:pPr>
        <w:ind w:firstLine="708"/>
        <w:jc w:val="both"/>
        <w:rPr>
          <w:sz w:val="28"/>
          <w:szCs w:val="28"/>
        </w:rPr>
      </w:pPr>
      <w:r w:rsidRPr="00092B2C">
        <w:rPr>
          <w:sz w:val="28"/>
          <w:szCs w:val="28"/>
        </w:rPr>
        <w:t xml:space="preserve">В соответствии со статьей 184.2 Бюджетного кодекса Российской Федерации и статьей 69 Решения Совета Малокарачаевского муниципального района  от 22.03.2017 №14 «Об утверждения положения о бюджетном процессе в Малокарачаевском муниципальном районе» администрация Малокарачаевского муниципального района </w:t>
      </w:r>
    </w:p>
    <w:p w:rsidR="00120BCF" w:rsidRPr="00092B2C" w:rsidRDefault="00120BCF" w:rsidP="006F55C9">
      <w:pPr>
        <w:ind w:firstLine="708"/>
        <w:jc w:val="both"/>
        <w:rPr>
          <w:sz w:val="28"/>
          <w:szCs w:val="28"/>
        </w:rPr>
      </w:pPr>
    </w:p>
    <w:p w:rsidR="00120BCF" w:rsidRPr="00092B2C" w:rsidRDefault="00120BCF" w:rsidP="006F55C9">
      <w:pPr>
        <w:ind w:firstLine="708"/>
        <w:jc w:val="both"/>
        <w:rPr>
          <w:sz w:val="28"/>
          <w:szCs w:val="28"/>
        </w:rPr>
      </w:pPr>
      <w:r w:rsidRPr="00092B2C">
        <w:rPr>
          <w:sz w:val="28"/>
          <w:szCs w:val="28"/>
        </w:rPr>
        <w:t>ПОСТАНОВЛЯЕТ:</w:t>
      </w:r>
    </w:p>
    <w:p w:rsidR="00120BCF" w:rsidRPr="00092B2C" w:rsidRDefault="00120BCF" w:rsidP="006F55C9">
      <w:pPr>
        <w:ind w:firstLine="708"/>
        <w:jc w:val="both"/>
        <w:rPr>
          <w:sz w:val="28"/>
          <w:szCs w:val="28"/>
        </w:rPr>
      </w:pPr>
    </w:p>
    <w:p w:rsidR="00120BCF" w:rsidRPr="00092B2C" w:rsidRDefault="00120BCF" w:rsidP="006F55C9">
      <w:pPr>
        <w:pStyle w:val="a5"/>
        <w:ind w:firstLine="720"/>
        <w:jc w:val="both"/>
        <w:rPr>
          <w:sz w:val="28"/>
          <w:szCs w:val="28"/>
        </w:rPr>
      </w:pPr>
      <w:r w:rsidRPr="00092B2C">
        <w:rPr>
          <w:sz w:val="28"/>
          <w:szCs w:val="28"/>
        </w:rPr>
        <w:t>1. Одобрить основные направления налоговой и бюджетной полити</w:t>
      </w:r>
      <w:r w:rsidRPr="00092B2C">
        <w:rPr>
          <w:sz w:val="28"/>
          <w:szCs w:val="28"/>
        </w:rPr>
        <w:softHyphen/>
        <w:t xml:space="preserve">ки Малокарачаевского муниципального района на 2019 год и на плановый период 2020 и 2021 годов согласно приложению. </w:t>
      </w:r>
    </w:p>
    <w:p w:rsidR="00120BCF" w:rsidRPr="00092B2C" w:rsidRDefault="00120BCF" w:rsidP="006F55C9">
      <w:pPr>
        <w:pStyle w:val="a5"/>
        <w:ind w:firstLine="720"/>
        <w:jc w:val="both"/>
        <w:rPr>
          <w:sz w:val="28"/>
          <w:szCs w:val="28"/>
        </w:rPr>
      </w:pPr>
      <w:r w:rsidRPr="00092B2C">
        <w:rPr>
          <w:sz w:val="28"/>
          <w:szCs w:val="28"/>
        </w:rPr>
        <w:t>2. Финансовому управлению администрации Малокарачаевского муниципального района обес</w:t>
      </w:r>
      <w:r w:rsidRPr="00092B2C">
        <w:rPr>
          <w:sz w:val="28"/>
          <w:szCs w:val="28"/>
        </w:rPr>
        <w:softHyphen/>
        <w:t xml:space="preserve">печить составление проекта бюджета Малокарачаевского муниципального района на 2019 год и на плановый период 2020 и 2021 годов на основе основных направлений налоговой и бюджетной политики Малокарачаевского муниципального района на 2019 год и на плановый период 2020 и 2021 годов. </w:t>
      </w:r>
    </w:p>
    <w:p w:rsidR="00120BCF" w:rsidRPr="00092B2C" w:rsidRDefault="00120BCF" w:rsidP="006F55C9">
      <w:pPr>
        <w:pStyle w:val="a5"/>
        <w:ind w:firstLine="720"/>
        <w:jc w:val="both"/>
        <w:rPr>
          <w:sz w:val="28"/>
          <w:szCs w:val="28"/>
        </w:rPr>
      </w:pPr>
      <w:r w:rsidRPr="00092B2C">
        <w:rPr>
          <w:sz w:val="28"/>
          <w:szCs w:val="28"/>
        </w:rPr>
        <w:t>3. Рекомендовать органам местного самоуправления сельских поселений района разработать местные бюджеты с учетом основ</w:t>
      </w:r>
      <w:r w:rsidRPr="00092B2C">
        <w:rPr>
          <w:sz w:val="28"/>
          <w:szCs w:val="28"/>
        </w:rPr>
        <w:softHyphen/>
        <w:t xml:space="preserve">ных направлений налоговой и бюджетной политики Малокарачаевского муниципального района на 2019 год и на плановый период 2020 и 2021 годов. </w:t>
      </w:r>
    </w:p>
    <w:p w:rsidR="00120BCF" w:rsidRPr="00092B2C" w:rsidRDefault="00120BCF" w:rsidP="006F55C9">
      <w:pPr>
        <w:pStyle w:val="a5"/>
        <w:ind w:firstLine="720"/>
        <w:jc w:val="both"/>
        <w:rPr>
          <w:sz w:val="28"/>
          <w:szCs w:val="28"/>
        </w:rPr>
      </w:pPr>
      <w:r w:rsidRPr="00092B2C">
        <w:rPr>
          <w:sz w:val="28"/>
          <w:szCs w:val="28"/>
        </w:rPr>
        <w:t xml:space="preserve">4. Контроль за выполнением настоящего постановления возложить на первого заместителя главы администрации Малокарачаевского муниципального района, курирующего финансово-экономические вопросы. </w:t>
      </w:r>
    </w:p>
    <w:p w:rsidR="00120BCF" w:rsidRPr="00092B2C" w:rsidRDefault="00120BCF" w:rsidP="006F55C9">
      <w:pPr>
        <w:pStyle w:val="a5"/>
        <w:ind w:firstLine="720"/>
        <w:jc w:val="both"/>
        <w:rPr>
          <w:sz w:val="28"/>
          <w:szCs w:val="28"/>
        </w:rPr>
      </w:pPr>
    </w:p>
    <w:p w:rsidR="00120BCF" w:rsidRDefault="00120BCF" w:rsidP="006F55C9">
      <w:pPr>
        <w:pStyle w:val="a5"/>
        <w:ind w:firstLine="567"/>
        <w:jc w:val="both"/>
        <w:rPr>
          <w:sz w:val="28"/>
          <w:szCs w:val="28"/>
        </w:rPr>
      </w:pPr>
    </w:p>
    <w:p w:rsidR="00F95D6A" w:rsidRPr="00092B2C" w:rsidRDefault="00F95D6A" w:rsidP="006F55C9">
      <w:pPr>
        <w:pStyle w:val="a5"/>
        <w:ind w:firstLine="567"/>
        <w:jc w:val="both"/>
        <w:rPr>
          <w:sz w:val="28"/>
          <w:szCs w:val="28"/>
        </w:rPr>
      </w:pPr>
    </w:p>
    <w:p w:rsidR="00120BCF" w:rsidRPr="00092B2C" w:rsidRDefault="00120BCF" w:rsidP="006F55C9">
      <w:pPr>
        <w:pStyle w:val="a5"/>
        <w:ind w:firstLine="567"/>
        <w:jc w:val="both"/>
        <w:rPr>
          <w:sz w:val="28"/>
          <w:szCs w:val="28"/>
        </w:rPr>
      </w:pPr>
      <w:r w:rsidRPr="00092B2C">
        <w:rPr>
          <w:sz w:val="28"/>
          <w:szCs w:val="28"/>
        </w:rPr>
        <w:t xml:space="preserve">Глава администрации Малокарачаевского </w:t>
      </w:r>
    </w:p>
    <w:p w:rsidR="006F55C9" w:rsidRDefault="00120BCF" w:rsidP="00F95D6A">
      <w:pPr>
        <w:pStyle w:val="a5"/>
        <w:ind w:firstLine="567"/>
        <w:jc w:val="both"/>
        <w:rPr>
          <w:sz w:val="28"/>
          <w:szCs w:val="28"/>
        </w:rPr>
      </w:pPr>
      <w:r w:rsidRPr="00092B2C">
        <w:rPr>
          <w:sz w:val="28"/>
          <w:szCs w:val="28"/>
        </w:rPr>
        <w:t>муниципального района</w:t>
      </w:r>
      <w:r w:rsidRPr="00092B2C">
        <w:rPr>
          <w:sz w:val="28"/>
          <w:szCs w:val="28"/>
        </w:rPr>
        <w:tab/>
      </w:r>
      <w:r w:rsidRPr="00092B2C">
        <w:rPr>
          <w:sz w:val="28"/>
          <w:szCs w:val="28"/>
        </w:rPr>
        <w:tab/>
      </w:r>
      <w:r w:rsidRPr="00092B2C">
        <w:rPr>
          <w:sz w:val="28"/>
          <w:szCs w:val="28"/>
        </w:rPr>
        <w:tab/>
        <w:t xml:space="preserve">    </w:t>
      </w:r>
      <w:r w:rsidRPr="00092B2C">
        <w:rPr>
          <w:sz w:val="28"/>
          <w:szCs w:val="28"/>
        </w:rPr>
        <w:tab/>
      </w:r>
      <w:r w:rsidRPr="00092B2C">
        <w:rPr>
          <w:sz w:val="28"/>
          <w:szCs w:val="28"/>
        </w:rPr>
        <w:tab/>
      </w:r>
      <w:r w:rsidRPr="00092B2C">
        <w:rPr>
          <w:sz w:val="28"/>
          <w:szCs w:val="28"/>
        </w:rPr>
        <w:tab/>
      </w:r>
      <w:proofErr w:type="spellStart"/>
      <w:r w:rsidRPr="00092B2C">
        <w:rPr>
          <w:sz w:val="28"/>
          <w:szCs w:val="28"/>
        </w:rPr>
        <w:t>Р.П.Байрамуков</w:t>
      </w:r>
      <w:proofErr w:type="spellEnd"/>
    </w:p>
    <w:p w:rsidR="00F95D6A" w:rsidRPr="00F95D6A" w:rsidRDefault="00F95D6A" w:rsidP="00F95D6A">
      <w:pPr>
        <w:pStyle w:val="a5"/>
        <w:ind w:firstLine="567"/>
        <w:jc w:val="both"/>
        <w:rPr>
          <w:sz w:val="28"/>
          <w:szCs w:val="28"/>
        </w:rPr>
      </w:pPr>
    </w:p>
    <w:p w:rsidR="006F55C9" w:rsidRDefault="006F55C9" w:rsidP="006F55C9"/>
    <w:p w:rsidR="006F55C9" w:rsidRPr="00092B2C" w:rsidRDefault="006F55C9" w:rsidP="006F55C9"/>
    <w:p w:rsidR="00120BCF" w:rsidRPr="00092B2C" w:rsidRDefault="00120BCF" w:rsidP="006F55C9">
      <w:pPr>
        <w:ind w:left="4956" w:firstLine="708"/>
        <w:jc w:val="both"/>
      </w:pPr>
      <w:r w:rsidRPr="00092B2C">
        <w:lastRenderedPageBreak/>
        <w:t>Приложение</w:t>
      </w:r>
    </w:p>
    <w:p w:rsidR="00120BCF" w:rsidRPr="00092B2C" w:rsidRDefault="00120BCF" w:rsidP="006F55C9">
      <w:pPr>
        <w:ind w:left="4956" w:firstLine="708"/>
        <w:jc w:val="both"/>
      </w:pPr>
      <w:r w:rsidRPr="00092B2C">
        <w:t>к </w:t>
      </w:r>
      <w:hyperlink r:id="rId8" w:history="1">
        <w:r w:rsidRPr="00092B2C">
          <w:rPr>
            <w:bdr w:val="none" w:sz="0" w:space="0" w:color="auto" w:frame="1"/>
          </w:rPr>
          <w:t>постановлению</w:t>
        </w:r>
      </w:hyperlink>
    </w:p>
    <w:p w:rsidR="00120BCF" w:rsidRPr="00092B2C" w:rsidRDefault="00120BCF" w:rsidP="006F55C9">
      <w:pPr>
        <w:ind w:left="4956" w:firstLine="708"/>
        <w:jc w:val="both"/>
      </w:pPr>
      <w:r w:rsidRPr="00092B2C">
        <w:t>администрации Малокарачаевского</w:t>
      </w:r>
    </w:p>
    <w:p w:rsidR="00120BCF" w:rsidRPr="00092B2C" w:rsidRDefault="00120BCF" w:rsidP="006F55C9">
      <w:pPr>
        <w:ind w:left="5664"/>
        <w:jc w:val="both"/>
      </w:pPr>
      <w:r w:rsidRPr="00092B2C">
        <w:t>муниципального района</w:t>
      </w:r>
    </w:p>
    <w:p w:rsidR="00120BCF" w:rsidRPr="00092B2C" w:rsidRDefault="00120BCF" w:rsidP="006F55C9">
      <w:pPr>
        <w:ind w:left="4956" w:firstLine="708"/>
        <w:jc w:val="both"/>
      </w:pPr>
      <w:r w:rsidRPr="00092B2C">
        <w:t xml:space="preserve">от </w:t>
      </w:r>
      <w:r w:rsidR="00F95D6A">
        <w:t xml:space="preserve">30.10.2018 </w:t>
      </w:r>
      <w:r w:rsidRPr="00092B2C">
        <w:t xml:space="preserve">  № </w:t>
      </w:r>
      <w:r w:rsidR="00F95D6A">
        <w:t>1100</w:t>
      </w:r>
    </w:p>
    <w:p w:rsidR="00120BCF" w:rsidRPr="00092B2C" w:rsidRDefault="00120BCF" w:rsidP="006F55C9">
      <w:pPr>
        <w:pStyle w:val="a5"/>
        <w:jc w:val="both"/>
        <w:rPr>
          <w:sz w:val="28"/>
          <w:szCs w:val="28"/>
        </w:rPr>
      </w:pPr>
    </w:p>
    <w:p w:rsidR="00120BCF" w:rsidRPr="00092B2C" w:rsidRDefault="00120BCF" w:rsidP="006F55C9">
      <w:pPr>
        <w:pStyle w:val="a5"/>
        <w:jc w:val="center"/>
        <w:rPr>
          <w:sz w:val="28"/>
          <w:szCs w:val="28"/>
        </w:rPr>
      </w:pPr>
      <w:r w:rsidRPr="00092B2C">
        <w:rPr>
          <w:sz w:val="28"/>
          <w:szCs w:val="28"/>
        </w:rPr>
        <w:t>ОСНОВНЫЕ НАПРАВЛЕНИЯ</w:t>
      </w:r>
    </w:p>
    <w:p w:rsidR="00120BCF" w:rsidRPr="00092B2C" w:rsidRDefault="00120BCF" w:rsidP="006F55C9">
      <w:pPr>
        <w:pStyle w:val="a5"/>
        <w:jc w:val="center"/>
        <w:rPr>
          <w:sz w:val="28"/>
          <w:szCs w:val="28"/>
        </w:rPr>
      </w:pPr>
      <w:r w:rsidRPr="00092B2C">
        <w:rPr>
          <w:sz w:val="28"/>
          <w:szCs w:val="28"/>
        </w:rPr>
        <w:t>налоговой и бюджетной политики Малокарачаевского муниципального района на 2019 год и на плановый период 2020 и 2021 годов</w:t>
      </w:r>
    </w:p>
    <w:p w:rsidR="00120BCF" w:rsidRPr="00092B2C" w:rsidRDefault="00120BCF" w:rsidP="006F55C9">
      <w:pPr>
        <w:pStyle w:val="a5"/>
        <w:jc w:val="both"/>
        <w:rPr>
          <w:sz w:val="28"/>
          <w:szCs w:val="28"/>
        </w:rPr>
      </w:pPr>
    </w:p>
    <w:p w:rsidR="00CC6723" w:rsidRPr="006F55C9" w:rsidRDefault="00120BCF" w:rsidP="006F55C9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092B2C">
        <w:rPr>
          <w:sz w:val="28"/>
          <w:szCs w:val="28"/>
        </w:rPr>
        <w:t>Общие положения</w:t>
      </w:r>
    </w:p>
    <w:p w:rsidR="00A46BCF" w:rsidRPr="00092B2C" w:rsidRDefault="00120BCF" w:rsidP="006F55C9">
      <w:pPr>
        <w:pStyle w:val="20"/>
        <w:shd w:val="clear" w:color="auto" w:fill="auto"/>
        <w:spacing w:line="240" w:lineRule="auto"/>
        <w:ind w:firstLine="708"/>
        <w:jc w:val="both"/>
      </w:pPr>
      <w:r w:rsidRPr="00092B2C">
        <w:t xml:space="preserve">Основные направления налоговой и бюджетной политики </w:t>
      </w:r>
      <w:r w:rsidR="00CC6723" w:rsidRPr="00092B2C">
        <w:t xml:space="preserve">Малокарачаевского муниципального района </w:t>
      </w:r>
      <w:r w:rsidRPr="00092B2C">
        <w:t>на 2019 год и на плановый период 2020 и 2021 годов (далее - Основные направления) разработаны в соответствии со статьей 184.2 Бюджетного кодекса Российской Федерации</w:t>
      </w:r>
      <w:r w:rsidR="00A46BCF" w:rsidRPr="00092B2C">
        <w:t xml:space="preserve"> и</w:t>
      </w:r>
      <w:r w:rsidRPr="00092B2C">
        <w:t xml:space="preserve"> </w:t>
      </w:r>
      <w:r w:rsidR="00A46BCF" w:rsidRPr="00092B2C">
        <w:t xml:space="preserve">статьей 69 Решения Совета Малокарачаевского муниципального района  от 22.03.2017 №14 «Об утверждения положения о бюджетном процессе в Малокарачаевском муниципальном районе» </w:t>
      </w:r>
    </w:p>
    <w:p w:rsidR="00120BCF" w:rsidRPr="00092B2C" w:rsidRDefault="00120BCF" w:rsidP="006F55C9">
      <w:pPr>
        <w:pStyle w:val="20"/>
        <w:shd w:val="clear" w:color="auto" w:fill="auto"/>
        <w:spacing w:line="240" w:lineRule="auto"/>
        <w:ind w:firstLine="708"/>
        <w:jc w:val="both"/>
      </w:pPr>
      <w:r w:rsidRPr="00092B2C">
        <w:t>Их разработка базировалась на положениях Послания Президента Российской Федерации Федеральному Собранию Российской Федерации от 1 марта 2018 года, указов Президента Российской Федерации от 2018 и 2012 годов, Основ государственной политики регионального развития Рос</w:t>
      </w:r>
      <w:r w:rsidRPr="00092B2C">
        <w:softHyphen/>
        <w:t>сийской Федерации на период до 2025 года, поручений Президента Рос</w:t>
      </w:r>
      <w:r w:rsidRPr="00092B2C">
        <w:softHyphen/>
        <w:t>сийской Федерации по реализации комплекса мер, направленных на по</w:t>
      </w:r>
      <w:r w:rsidRPr="00092B2C">
        <w:softHyphen/>
        <w:t>вышение эффективности использования бюджетных средств, качества бюджетного планирования и исполнения бюджетов субъектов Российской Федерации, обеспечение сбалансированности консолидированных бюдже</w:t>
      </w:r>
      <w:r w:rsidRPr="00092B2C">
        <w:softHyphen/>
        <w:t>тов субъектов Российской Федерации, Основных направлений бюджетной, налоговой и таможенно-тарифной политики Российской Федерации на 2019 год и на плановый период 2020 и 2021 годов, Стратегии социально- экономического развития Карачаево-Черкесской Республики до 2035 года.</w:t>
      </w:r>
    </w:p>
    <w:p w:rsidR="00120BCF" w:rsidRPr="00092B2C" w:rsidRDefault="00120BCF" w:rsidP="006F55C9">
      <w:pPr>
        <w:pStyle w:val="20"/>
        <w:shd w:val="clear" w:color="auto" w:fill="auto"/>
        <w:spacing w:line="240" w:lineRule="auto"/>
        <w:ind w:firstLine="708"/>
        <w:jc w:val="both"/>
      </w:pPr>
      <w:r w:rsidRPr="00092B2C">
        <w:t xml:space="preserve">Основные направления устанавливают на среднесрочный период приоритеты в сфере управления финансами на </w:t>
      </w:r>
      <w:r w:rsidR="00A46BCF" w:rsidRPr="00092B2C">
        <w:t>муниципальном</w:t>
      </w:r>
      <w:r w:rsidRPr="00092B2C">
        <w:t xml:space="preserve"> уровне, определяют условия, используемые при составлении проекта р</w:t>
      </w:r>
      <w:r w:rsidR="00A46BCF" w:rsidRPr="00092B2C">
        <w:t>айонного</w:t>
      </w:r>
      <w:r w:rsidRPr="00092B2C">
        <w:t xml:space="preserve"> бюджета </w:t>
      </w:r>
      <w:r w:rsidR="00A46BCF" w:rsidRPr="00092B2C">
        <w:t>Малокарачаевского муниципального района</w:t>
      </w:r>
      <w:r w:rsidRPr="00092B2C">
        <w:t xml:space="preserve"> на 2019 год и на плановый период 2020 и 2021 годов (далее - бюд</w:t>
      </w:r>
      <w:r w:rsidRPr="00092B2C">
        <w:softHyphen/>
        <w:t>жет</w:t>
      </w:r>
      <w:r w:rsidR="00A46BCF" w:rsidRPr="00092B2C">
        <w:t xml:space="preserve"> Малокарачаевского муниципального района</w:t>
      </w:r>
      <w:r w:rsidRPr="00092B2C">
        <w:t xml:space="preserve">), нацеливают органы </w:t>
      </w:r>
      <w:r w:rsidR="00A46BCF" w:rsidRPr="00092B2C">
        <w:t>муниципаль</w:t>
      </w:r>
      <w:r w:rsidRPr="00092B2C">
        <w:t>ной власти на концентрацию ресур</w:t>
      </w:r>
      <w:r w:rsidRPr="00092B2C">
        <w:softHyphen/>
        <w:t xml:space="preserve">сов при решении важнейших задач социально-экономического развития </w:t>
      </w:r>
      <w:r w:rsidR="00A46BCF" w:rsidRPr="00092B2C">
        <w:t>Малокарачаевского муниципального района</w:t>
      </w:r>
      <w:r w:rsidRPr="00092B2C">
        <w:t>.</w:t>
      </w:r>
    </w:p>
    <w:p w:rsidR="00A46BCF" w:rsidRPr="00092B2C" w:rsidRDefault="00A46BCF" w:rsidP="006F55C9">
      <w:pPr>
        <w:pStyle w:val="10"/>
        <w:shd w:val="clear" w:color="auto" w:fill="auto"/>
        <w:spacing w:after="0" w:line="240" w:lineRule="auto"/>
        <w:ind w:firstLine="0"/>
      </w:pPr>
      <w:bookmarkStart w:id="1" w:name="bookmark0"/>
    </w:p>
    <w:p w:rsidR="00120BCF" w:rsidRPr="006F55C9" w:rsidRDefault="006F55C9" w:rsidP="006F55C9">
      <w:pPr>
        <w:pStyle w:val="10"/>
        <w:shd w:val="clear" w:color="auto" w:fill="auto"/>
        <w:spacing w:after="0" w:line="240" w:lineRule="auto"/>
        <w:ind w:firstLine="0"/>
        <w:rPr>
          <w:b w:val="0"/>
        </w:rPr>
      </w:pPr>
      <w:r>
        <w:rPr>
          <w:b w:val="0"/>
        </w:rPr>
        <w:t>2</w:t>
      </w:r>
      <w:r w:rsidR="00120BCF" w:rsidRPr="006F55C9">
        <w:rPr>
          <w:b w:val="0"/>
        </w:rPr>
        <w:t>. Налоговая политика</w:t>
      </w:r>
      <w:bookmarkEnd w:id="1"/>
    </w:p>
    <w:p w:rsidR="00120BCF" w:rsidRDefault="00120BCF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Целью основных направлений налоговой политики на 2019-2021 го</w:t>
      </w:r>
      <w:r w:rsidRPr="00092B2C">
        <w:softHyphen/>
        <w:t>ды является определение условий, используемых при составлении проекта бюджета</w:t>
      </w:r>
      <w:r w:rsidR="00A46BCF" w:rsidRPr="00092B2C">
        <w:t xml:space="preserve"> Малокарачаевского муниципального района</w:t>
      </w:r>
      <w:r w:rsidRPr="00092B2C">
        <w:t xml:space="preserve">, основных подходов к его формированию, а также обеспечение прозрачности и открытости </w:t>
      </w:r>
      <w:r w:rsidRPr="00092B2C">
        <w:lastRenderedPageBreak/>
        <w:t>бюджетного планирования. Ключевыми аспектами налоговой политики на среднесрочный период яв</w:t>
      </w:r>
      <w:r w:rsidRPr="00092B2C">
        <w:softHyphen/>
        <w:t>ляются обеспечение сбалансированности и устойчивости бюджетной сис</w:t>
      </w:r>
      <w:r w:rsidRPr="00092B2C">
        <w:softHyphen/>
        <w:t>темы, формирование условий для устойчивого социально-экономического роста, стабильность налоговых условий для бизнеса на плановый период.</w:t>
      </w:r>
    </w:p>
    <w:p w:rsidR="005D45A5" w:rsidRPr="00092B2C" w:rsidRDefault="005D45A5" w:rsidP="006F55C9">
      <w:pPr>
        <w:pStyle w:val="20"/>
        <w:shd w:val="clear" w:color="auto" w:fill="auto"/>
        <w:spacing w:line="240" w:lineRule="auto"/>
        <w:ind w:firstLine="740"/>
        <w:jc w:val="both"/>
      </w:pPr>
    </w:p>
    <w:p w:rsidR="00120BCF" w:rsidRPr="006F55C9" w:rsidRDefault="00120BCF" w:rsidP="006F55C9">
      <w:pPr>
        <w:pStyle w:val="10"/>
        <w:numPr>
          <w:ilvl w:val="1"/>
          <w:numId w:val="13"/>
        </w:numPr>
        <w:shd w:val="clear" w:color="auto" w:fill="auto"/>
        <w:tabs>
          <w:tab w:val="left" w:pos="1507"/>
        </w:tabs>
        <w:spacing w:after="0" w:line="240" w:lineRule="auto"/>
        <w:ind w:right="1200"/>
        <w:rPr>
          <w:b w:val="0"/>
        </w:rPr>
      </w:pPr>
      <w:bookmarkStart w:id="2" w:name="bookmark1"/>
      <w:r w:rsidRPr="006F55C9">
        <w:rPr>
          <w:b w:val="0"/>
        </w:rPr>
        <w:t>Итоги реализации налоговой политики в 2017 году и истекшем периоде 2018 года</w:t>
      </w:r>
      <w:bookmarkEnd w:id="2"/>
    </w:p>
    <w:p w:rsidR="00120BCF" w:rsidRPr="00092B2C" w:rsidRDefault="00120BCF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В связи с </w:t>
      </w:r>
      <w:proofErr w:type="spellStart"/>
      <w:r w:rsidRPr="00092B2C">
        <w:t>дотационностью</w:t>
      </w:r>
      <w:proofErr w:type="spellEnd"/>
      <w:r w:rsidRPr="00092B2C">
        <w:t xml:space="preserve"> бюджета </w:t>
      </w:r>
      <w:r w:rsidR="00A46BCF" w:rsidRPr="00092B2C">
        <w:t>района</w:t>
      </w:r>
      <w:r w:rsidRPr="00092B2C">
        <w:t xml:space="preserve"> увеличение налоговых и неналоговых доходов является приоритетной задачей руководства </w:t>
      </w:r>
      <w:r w:rsidR="000F6829" w:rsidRPr="00092B2C">
        <w:t>района</w:t>
      </w:r>
      <w:r w:rsidRPr="00092B2C">
        <w:t>. За последние годы проведена значительная работа по укрепле</w:t>
      </w:r>
      <w:r w:rsidRPr="00092B2C">
        <w:softHyphen/>
        <w:t>нию и развитию налогового потенциала, оптимизации нормативно</w:t>
      </w:r>
      <w:r w:rsidRPr="00092B2C">
        <w:softHyphen/>
      </w:r>
      <w:r w:rsidR="000F6829" w:rsidRPr="00092B2C">
        <w:t>-</w:t>
      </w:r>
      <w:r w:rsidRPr="00092B2C">
        <w:t>правовой базы в целях развития ма</w:t>
      </w:r>
      <w:r w:rsidRPr="00092B2C">
        <w:softHyphen/>
        <w:t>лого и среднего бизнеса</w:t>
      </w:r>
      <w:r w:rsidR="00C11ABD" w:rsidRPr="00092B2C">
        <w:t>.</w:t>
      </w:r>
      <w:r w:rsidRPr="00092B2C">
        <w:t xml:space="preserve"> На постоянной основе реализуются мероприятия по мобилизации доходов, совершенствуются механизмы взаимодействия органов исполнительной власти р</w:t>
      </w:r>
      <w:r w:rsidR="000F6829" w:rsidRPr="00092B2C">
        <w:t>айона</w:t>
      </w:r>
      <w:r w:rsidRPr="00092B2C">
        <w:t xml:space="preserve"> и территориальных органов федеральных органов государственной власти в части качественного администрирования доходных источников бюджета, вовлечения в налогообложение неучтенных объектов, повышения уровня собираемости доходов, минимизации способов уклонения от налогообло</w:t>
      </w:r>
      <w:r w:rsidRPr="00092B2C">
        <w:softHyphen/>
        <w:t>жения.</w:t>
      </w:r>
    </w:p>
    <w:p w:rsidR="00120BCF" w:rsidRPr="00092B2C" w:rsidRDefault="00120BCF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Согласно соглашению от 1</w:t>
      </w:r>
      <w:r w:rsidR="00CF5D83" w:rsidRPr="00092B2C">
        <w:t>9</w:t>
      </w:r>
      <w:r w:rsidRPr="00092B2C">
        <w:t xml:space="preserve">.02.2018 № </w:t>
      </w:r>
      <w:r w:rsidR="00CF5D83" w:rsidRPr="00092B2C">
        <w:t>181-08/06</w:t>
      </w:r>
      <w:r w:rsidRPr="00092B2C">
        <w:t xml:space="preserve"> «О мерах по социально-экономическому развитию и оздоровлению государственных финансов </w:t>
      </w:r>
      <w:r w:rsidR="00CF5D83" w:rsidRPr="00092B2C">
        <w:t xml:space="preserve">Малокарачаевского муниципального района </w:t>
      </w:r>
      <w:r w:rsidRPr="00092B2C">
        <w:t>Карачаево-Черкесской Республики», заключенного между Ми</w:t>
      </w:r>
      <w:r w:rsidRPr="00092B2C">
        <w:softHyphen/>
        <w:t xml:space="preserve">нистерством финансов </w:t>
      </w:r>
      <w:r w:rsidR="00CF5D83" w:rsidRPr="00092B2C">
        <w:t>Карачаево-Черкесской Республики</w:t>
      </w:r>
      <w:r w:rsidRPr="00092B2C">
        <w:t xml:space="preserve"> и Главой </w:t>
      </w:r>
      <w:r w:rsidR="00CF5D83" w:rsidRPr="00092B2C">
        <w:t>Малокарачаевского муниципального района</w:t>
      </w:r>
      <w:r w:rsidRPr="00092B2C">
        <w:t xml:space="preserve">, в 2018 году </w:t>
      </w:r>
      <w:r w:rsidR="00CF5D83" w:rsidRPr="00092B2C">
        <w:t>район</w:t>
      </w:r>
      <w:r w:rsidRPr="00092B2C">
        <w:t xml:space="preserve"> обязан обеспечить рост налого</w:t>
      </w:r>
      <w:r w:rsidRPr="00092B2C">
        <w:softHyphen/>
        <w:t xml:space="preserve">вых и неналоговых доходов консолидированного бюджета не менее чем на </w:t>
      </w:r>
      <w:r w:rsidR="00962FAF" w:rsidRPr="00092B2C">
        <w:t>0,2</w:t>
      </w:r>
      <w:r w:rsidRPr="00092B2C">
        <w:t>%. В целях выполнения условий соглашений и изыскания внутренних резервов для финансирования всех принятых расходных обязательств раз</w:t>
      </w:r>
      <w:r w:rsidRPr="00092B2C">
        <w:softHyphen/>
        <w:t>работана Программа мероприятий по росту доход</w:t>
      </w:r>
      <w:r w:rsidR="007A364E" w:rsidRPr="00092B2C">
        <w:t>ного потенциала и</w:t>
      </w:r>
      <w:r w:rsidRPr="00092B2C">
        <w:t xml:space="preserve"> оптимизации расхо</w:t>
      </w:r>
      <w:r w:rsidRPr="00092B2C">
        <w:softHyphen/>
        <w:t>дов на 2018-2020 годы.</w:t>
      </w:r>
    </w:p>
    <w:p w:rsidR="00F446F0" w:rsidRPr="00092B2C" w:rsidRDefault="00F446F0" w:rsidP="006F55C9">
      <w:pPr>
        <w:pStyle w:val="20"/>
        <w:shd w:val="clear" w:color="auto" w:fill="auto"/>
        <w:spacing w:line="240" w:lineRule="auto"/>
        <w:ind w:firstLine="708"/>
        <w:jc w:val="both"/>
      </w:pPr>
      <w:r w:rsidRPr="00092B2C">
        <w:t xml:space="preserve">В целях увеличения собственных доходов бюджета Малокарачаевского муниципального района проведена работа по повышению эффективности налогообложения имущества. Реализуются мероприятия по актуализации налоговой базы по земельному налогу и имущественным платежам, внедрению электронной системы </w:t>
      </w:r>
      <w:proofErr w:type="spellStart"/>
      <w:r w:rsidRPr="00092B2C">
        <w:t>похозяйственного</w:t>
      </w:r>
      <w:proofErr w:type="spellEnd"/>
      <w:r w:rsidRPr="00092B2C">
        <w:t xml:space="preserve"> учета муниципальных образований, проведению электронных сверок баз данных налоговых и регистрирующих органов с данными орга</w:t>
      </w:r>
      <w:r w:rsidRPr="00092B2C">
        <w:softHyphen/>
        <w:t>нов местного самоуправления.</w:t>
      </w:r>
    </w:p>
    <w:p w:rsidR="00F446F0" w:rsidRPr="00092B2C" w:rsidRDefault="00F446F0" w:rsidP="006F55C9">
      <w:pPr>
        <w:pStyle w:val="20"/>
        <w:shd w:val="clear" w:color="auto" w:fill="auto"/>
        <w:spacing w:line="240" w:lineRule="auto"/>
        <w:ind w:firstLine="708"/>
        <w:jc w:val="both"/>
      </w:pPr>
      <w:r w:rsidRPr="00092B2C">
        <w:t>Карачаево-Черкесская Республика в числе первых 28 субъектов Рос</w:t>
      </w:r>
      <w:r w:rsidRPr="00092B2C">
        <w:softHyphen/>
        <w:t>сийской Федерации с 1 января 2015 года ввела на своей территории налогообложе</w:t>
      </w:r>
      <w:r w:rsidRPr="00092B2C">
        <w:softHyphen/>
        <w:t>ние от кадастровой стоимости для физических лиц, потеряв по итогам пер</w:t>
      </w:r>
      <w:r w:rsidRPr="00092B2C">
        <w:softHyphen/>
        <w:t xml:space="preserve">вых начислений за 2015 год часть налога по большинству населенных пунктов из-за применения вычетов в размере 50 </w:t>
      </w:r>
      <w:proofErr w:type="spellStart"/>
      <w:r w:rsidRPr="00092B2C">
        <w:t>кв.м</w:t>
      </w:r>
      <w:proofErr w:type="spellEnd"/>
      <w:r w:rsidRPr="00092B2C">
        <w:t xml:space="preserve"> площади жилого до</w:t>
      </w:r>
      <w:r w:rsidRPr="00092B2C">
        <w:softHyphen/>
        <w:t>ма, соизмеримых в небольших поселениях с общей площадью домовладе</w:t>
      </w:r>
      <w:r w:rsidRPr="00092B2C">
        <w:softHyphen/>
        <w:t xml:space="preserve">ний, а также корректировкой суммы налога на коэффициент 0,2 в первый налоговый период. С учетом корректировки налоговых ставок </w:t>
      </w:r>
      <w:r w:rsidRPr="00092B2C">
        <w:lastRenderedPageBreak/>
        <w:t>сельскими поселениями применения коэффициента 0,4 во второй налоговый период, начисления за 2016 год увеличились</w:t>
      </w:r>
      <w:r w:rsidR="00092B2C" w:rsidRPr="00092B2C">
        <w:t xml:space="preserve"> </w:t>
      </w:r>
      <w:r w:rsidRPr="00092B2C">
        <w:t>к уровню 2014 года. Принятие поправок Карачаево-Черкесской Республики в Налоговый ко</w:t>
      </w:r>
      <w:r w:rsidRPr="00092B2C">
        <w:softHyphen/>
        <w:t>декс Российской Федерации о применении ограничивающего коэффициен</w:t>
      </w:r>
      <w:r w:rsidRPr="00092B2C">
        <w:softHyphen/>
        <w:t>та 1,1 к начислениям за 2017 год для первых субъектов, перешедших на исчисление налога от кадастровой стоимости, обеспечит корректировку прироста налога на имущество физических лиц не более 10%.</w:t>
      </w:r>
    </w:p>
    <w:p w:rsidR="00F446F0" w:rsidRPr="00092B2C" w:rsidRDefault="00F446F0" w:rsidP="006F55C9">
      <w:pPr>
        <w:pStyle w:val="20"/>
        <w:shd w:val="clear" w:color="auto" w:fill="auto"/>
        <w:spacing w:line="240" w:lineRule="auto"/>
        <w:ind w:firstLine="708"/>
        <w:jc w:val="both"/>
      </w:pPr>
      <w:r w:rsidRPr="00092B2C">
        <w:t>В целях недопущения резкого увеличения налогового бремени в свя</w:t>
      </w:r>
      <w:r w:rsidRPr="00092B2C">
        <w:softHyphen/>
        <w:t xml:space="preserve">зи с актуализацией кадастровой стоимости земель населенных пунктов с 1 января 2016 года, органами местного самоуправления района скорректированы ставки по ряду видов разрешенного использования земельных участков. </w:t>
      </w:r>
    </w:p>
    <w:p w:rsidR="00F446F0" w:rsidRPr="00092B2C" w:rsidRDefault="00F446F0" w:rsidP="006F55C9">
      <w:pPr>
        <w:pStyle w:val="20"/>
        <w:shd w:val="clear" w:color="auto" w:fill="auto"/>
        <w:spacing w:line="240" w:lineRule="auto"/>
        <w:ind w:firstLine="708"/>
        <w:jc w:val="both"/>
      </w:pPr>
      <w:r w:rsidRPr="00092B2C">
        <w:t>В рамках мероприятий по мобилизации доходов в районе проводится ежегодная оценка эффективности льгот по налогам, являю</w:t>
      </w:r>
      <w:r w:rsidRPr="00092B2C">
        <w:softHyphen/>
        <w:t>щимся доходными источниками бюджета Малокарачаевского муниципального района, в соответствии с постанов</w:t>
      </w:r>
      <w:r w:rsidR="00D6464D">
        <w:t>лением Правительства Карачаево-</w:t>
      </w:r>
      <w:r w:rsidRPr="00092B2C">
        <w:t xml:space="preserve">Черкесской Республики от 02.09.2011 № 286. В 2018 году оценка эффективности проведена с учетом основных подходов методики оценки эффективности налоговых льгот (налоговых расходов) субъектов Российской Федерации, разработанной Министерством финансов Российской Федерации. </w:t>
      </w:r>
    </w:p>
    <w:p w:rsidR="00F446F0" w:rsidRDefault="00F446F0" w:rsidP="006F55C9">
      <w:pPr>
        <w:pStyle w:val="20"/>
        <w:shd w:val="clear" w:color="auto" w:fill="auto"/>
        <w:spacing w:line="240" w:lineRule="auto"/>
        <w:ind w:firstLine="708"/>
        <w:jc w:val="both"/>
      </w:pPr>
      <w:r w:rsidRPr="00092B2C">
        <w:t>В соответствии с пунктом 2.1.1 Соглашения между Министерством финансов Карачаево-Черкесской Респуб</w:t>
      </w:r>
      <w:r w:rsidRPr="00092B2C">
        <w:softHyphen/>
        <w:t>лики и Главой администрации Малокарачаевского муниципального района от 19.02.2018 № 181-08/06 «О мерах по социально-экономи</w:t>
      </w:r>
      <w:r w:rsidRPr="00092B2C">
        <w:softHyphen/>
        <w:t>ческому развитию и оздоровлению государственных финансов Малокарачаевского м</w:t>
      </w:r>
      <w:r w:rsidR="00D6464D">
        <w:t>униципального района Карачаево-</w:t>
      </w:r>
      <w:r w:rsidRPr="00092B2C">
        <w:t>Черкесской Республики» район</w:t>
      </w:r>
      <w:r w:rsidR="00092B2C" w:rsidRPr="00092B2C">
        <w:t xml:space="preserve"> обязан</w:t>
      </w:r>
      <w:r w:rsidRPr="00092B2C">
        <w:t xml:space="preserve"> отменить с 1 января 2019 года неэф</w:t>
      </w:r>
      <w:r w:rsidRPr="00092B2C">
        <w:softHyphen/>
        <w:t xml:space="preserve">фективные льготы по согласованному с Министерством финансов Карачаево-Черкесской Республики и утвержденному Постановлением </w:t>
      </w:r>
      <w:r w:rsidRPr="006F55C9">
        <w:t>Администрации Малокарачаевского муниципального района плану.</w:t>
      </w:r>
    </w:p>
    <w:p w:rsidR="005D45A5" w:rsidRPr="006F55C9" w:rsidRDefault="005D45A5" w:rsidP="006F55C9">
      <w:pPr>
        <w:pStyle w:val="20"/>
        <w:shd w:val="clear" w:color="auto" w:fill="auto"/>
        <w:spacing w:line="240" w:lineRule="auto"/>
        <w:ind w:firstLine="708"/>
        <w:jc w:val="both"/>
      </w:pPr>
    </w:p>
    <w:p w:rsidR="004543AB" w:rsidRPr="006F55C9" w:rsidRDefault="004543AB" w:rsidP="006F55C9">
      <w:pPr>
        <w:pStyle w:val="40"/>
        <w:numPr>
          <w:ilvl w:val="1"/>
          <w:numId w:val="13"/>
        </w:numPr>
        <w:shd w:val="clear" w:color="auto" w:fill="auto"/>
        <w:tabs>
          <w:tab w:val="left" w:pos="1861"/>
        </w:tabs>
        <w:spacing w:before="0" w:line="240" w:lineRule="auto"/>
        <w:ind w:right="1500"/>
        <w:rPr>
          <w:b w:val="0"/>
        </w:rPr>
      </w:pPr>
      <w:r w:rsidRPr="006F55C9">
        <w:rPr>
          <w:b w:val="0"/>
        </w:rPr>
        <w:t>Основные цели и задачи налоговой политики на 2019 год и плановый период 2020 и 2021 годов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В р</w:t>
      </w:r>
      <w:r w:rsidR="00C11ABD" w:rsidRPr="00092B2C">
        <w:t>айон</w:t>
      </w:r>
      <w:r w:rsidRPr="00092B2C">
        <w:t>е продолжится реализация основных задач налоговой политики, поставленных в предыдущие годы. Достижение национальных целей развития на ближайшие 6 лет, поставленных Президентом России - повышение качества жизни и благосостояния граждан, снижение бедности и неравенства, повышение качества и доступности здравоохранения и об</w:t>
      </w:r>
      <w:r w:rsidRPr="00092B2C">
        <w:softHyphen/>
        <w:t>разования, создание современной инфраструктуры возможно только на основе устойчивого экономического роста.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Приоритетами в трехлетней перспективе 2019-2021 годов в сфере р</w:t>
      </w:r>
      <w:r w:rsidR="00C11ABD" w:rsidRPr="00092B2C">
        <w:t>айонной</w:t>
      </w:r>
      <w:r w:rsidRPr="00092B2C">
        <w:t xml:space="preserve"> налоговой политики будут являться обеспечение устойчивости бюджетной системы </w:t>
      </w:r>
      <w:r w:rsidR="00C11ABD" w:rsidRPr="00092B2C">
        <w:t>района</w:t>
      </w:r>
      <w:r w:rsidRPr="00092B2C">
        <w:t>, создание условий для роста инвестиционной активности, а также поддержка субъектов среднего и малого бизнеса.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Основные направления нацелены на дальнейшее повышение эффек</w:t>
      </w:r>
      <w:r w:rsidRPr="00092B2C">
        <w:softHyphen/>
        <w:t>тивности налоговой системы с сохранением в течение очередного трехлет</w:t>
      </w:r>
      <w:r w:rsidRPr="00092B2C">
        <w:softHyphen/>
        <w:t>него периода стратегического курса на стимулирование развития и модер</w:t>
      </w:r>
      <w:r w:rsidRPr="00092B2C">
        <w:softHyphen/>
      </w:r>
      <w:r w:rsidRPr="00092B2C">
        <w:lastRenderedPageBreak/>
        <w:t>низации производств, минимизацию способов уклонения от налогообло</w:t>
      </w:r>
      <w:r w:rsidRPr="00092B2C">
        <w:softHyphen/>
        <w:t>жения, недопущению образования неэффективных выпадающих доходов, повышение ответственности администраторов за полнотой уплаты плате</w:t>
      </w:r>
      <w:r w:rsidRPr="00092B2C">
        <w:softHyphen/>
        <w:t>жей.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В 2019-2021 годах планируется продолжить реализацию комплекса мер по улучшению администрирования доходов бюджетной системы</w:t>
      </w:r>
      <w:r w:rsidR="00C11ABD" w:rsidRPr="00092B2C">
        <w:t>.</w:t>
      </w:r>
      <w:r w:rsidRPr="00092B2C">
        <w:t xml:space="preserve"> </w:t>
      </w:r>
      <w:r w:rsidR="00C11ABD" w:rsidRPr="00092B2C">
        <w:t>О</w:t>
      </w:r>
      <w:r w:rsidRPr="00092B2C">
        <w:t>собое внимание будет уделено повышению собираемости зарплатных налогов.</w:t>
      </w:r>
    </w:p>
    <w:p w:rsidR="003B7E3E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Это с одной стороны станет одним из наиболее эффективных инст</w:t>
      </w:r>
      <w:r w:rsidRPr="00092B2C">
        <w:softHyphen/>
        <w:t xml:space="preserve">рументов пресечения неформальных практик, а с другой стороны позволит существенно упростить и облегчить взаимодействие между государством и добросовестными налогоплательщиками. 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В целях снижения затрат организаций и физических лиц, связанных с открытием бизнеса, а также стимулирования использования электронных сервисов предполагается снизить размер государственной пошлины «до нуля» при подаче заявления о государственной регистрации юридических лиц и индивидуальных предпринимателей в форме электронного докумен</w:t>
      </w:r>
      <w:r w:rsidRPr="00092B2C">
        <w:softHyphen/>
        <w:t>та («старт за ноль»).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Снизит административную нагрузку и отмена обязанности представ</w:t>
      </w:r>
      <w:r w:rsidRPr="00092B2C">
        <w:softHyphen/>
        <w:t>ления налоговой декларации налогоплательщиками, применяющими УСН с объектом налогообложения в виде доходов и использующими контроль</w:t>
      </w:r>
      <w:r w:rsidRPr="00092B2C">
        <w:softHyphen/>
        <w:t>но-кассовую технику, обеспечивающую передачу фискальных данных в налоговые органы в режиме «онлайн». Кроме того, физическим лицам бу</w:t>
      </w:r>
      <w:r w:rsidRPr="00092B2C">
        <w:softHyphen/>
        <w:t>дет предоставлено право по уплате платежей, регулируемых Налоговым кодексом, через МФЦ предоставления государственных и муниципальных услуг.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Одновременно продолжится внедрение электронной системы про</w:t>
      </w:r>
      <w:r w:rsidRPr="00092B2C">
        <w:softHyphen/>
        <w:t>гнозирования, учета, систематизации и контроля бюджетных данных через «Электронный бюджет», что обеспечит прозрачность, открытость и подот</w:t>
      </w:r>
      <w:r w:rsidRPr="00092B2C">
        <w:softHyphen/>
        <w:t>четность деятельности госорганов, а также повышение качества их финан</w:t>
      </w:r>
      <w:r w:rsidRPr="00092B2C">
        <w:softHyphen/>
        <w:t>сового менеджмента за счет формирования единого информационного</w:t>
      </w:r>
      <w:r w:rsidR="00AA565D" w:rsidRPr="00092B2C">
        <w:t xml:space="preserve"> </w:t>
      </w:r>
      <w:r w:rsidRPr="00092B2C">
        <w:t>пространства и применения ИКТ в сфере управления государственными и муниципальными (общественными) финансами.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При определении общих параметров объема доходной части консо</w:t>
      </w:r>
      <w:r w:rsidRPr="00092B2C">
        <w:softHyphen/>
        <w:t xml:space="preserve">лидированного бюджета </w:t>
      </w:r>
      <w:r w:rsidR="003B7E3E" w:rsidRPr="00092B2C">
        <w:t>Малокарачаевского муниципального района</w:t>
      </w:r>
      <w:r w:rsidRPr="00092B2C">
        <w:t xml:space="preserve"> на 2019-2021 годы должны быть учтены следующие изменения, вступающие в силу, а также планируемые к принятию в 2019-2021 годах:</w:t>
      </w:r>
    </w:p>
    <w:p w:rsidR="004543AB" w:rsidRPr="00092B2C" w:rsidRDefault="004543AB" w:rsidP="006F55C9">
      <w:pPr>
        <w:pStyle w:val="10"/>
        <w:numPr>
          <w:ilvl w:val="0"/>
          <w:numId w:val="9"/>
        </w:numPr>
        <w:shd w:val="clear" w:color="auto" w:fill="auto"/>
        <w:tabs>
          <w:tab w:val="left" w:pos="1078"/>
        </w:tabs>
        <w:spacing w:after="0" w:line="240" w:lineRule="auto"/>
        <w:ind w:firstLine="740"/>
        <w:jc w:val="both"/>
      </w:pPr>
      <w:bookmarkStart w:id="3" w:name="bookmark3"/>
      <w:r w:rsidRPr="00092B2C">
        <w:t>Налог на доходы физических лиц</w:t>
      </w:r>
      <w:bookmarkEnd w:id="3"/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Уточнение условий предоставления налоговых вычетов в отношении опекунов недееспособных граждан;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уточнение условий предоставления имущественных и социальных налоговых вычетов;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уточнение порядка признания расходов при определении налоговой базы при продаже недвижимого имущества, используемого в предприни</w:t>
      </w:r>
      <w:r w:rsidRPr="00092B2C">
        <w:softHyphen/>
        <w:t>мательской деятельности;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уточнение порядка налогообложения доходов в виде экономической выгоды при прекращении обязательств без их исполнения налогоплатель</w:t>
      </w:r>
      <w:r w:rsidRPr="00092B2C">
        <w:softHyphen/>
      </w:r>
      <w:r w:rsidRPr="00092B2C">
        <w:lastRenderedPageBreak/>
        <w:t>щиком;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уточнение порядка налогообложения в части применения имущест</w:t>
      </w:r>
      <w:r w:rsidRPr="00092B2C">
        <w:softHyphen/>
        <w:t>венного налогового вычета при продаже имущества, полученного на без</w:t>
      </w:r>
      <w:r w:rsidRPr="00092B2C">
        <w:softHyphen/>
        <w:t>возмездной основе, а также в порядке дарения или наследования;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введение права самостоятельного исчисления налоговым органом НДФЛ в случае непредставления налогоплательщиком налоговой деклара</w:t>
      </w:r>
      <w:r w:rsidRPr="00092B2C">
        <w:softHyphen/>
        <w:t>ции при продаже недвижимого имущества (с учетом кадастровой стоимо</w:t>
      </w:r>
      <w:r w:rsidRPr="00092B2C">
        <w:softHyphen/>
        <w:t>сти указанного имущества);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расширение круга лиц, на которых возложены обязанности налого</w:t>
      </w:r>
      <w:r w:rsidRPr="00092B2C">
        <w:softHyphen/>
        <w:t>вых агентов в отношении доходов по операциям с ценными бумагами;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уточнение порядка исчисления и уплаты НДФЛ индивидуальными предпринимателями с учетом отмены декларирования предполагаемого дохода;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предоставление права представления отчетности по месту учета од</w:t>
      </w:r>
      <w:r w:rsidRPr="00092B2C">
        <w:softHyphen/>
        <w:t>ного из обособленных подразделений в случаях наличия нескольких обо</w:t>
      </w:r>
      <w:r w:rsidRPr="00092B2C">
        <w:softHyphen/>
        <w:t>собленных подразделений организации на территории одного муници</w:t>
      </w:r>
      <w:r w:rsidRPr="00092B2C">
        <w:softHyphen/>
        <w:t>пального образования;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установление на 2019 год коэффициента, отражающего региональ</w:t>
      </w:r>
      <w:r w:rsidRPr="00092B2C">
        <w:softHyphen/>
        <w:t>ные особенности рынка труда, в размере, не менее 1,6.</w:t>
      </w:r>
    </w:p>
    <w:p w:rsidR="004543AB" w:rsidRPr="00092B2C" w:rsidRDefault="004543AB" w:rsidP="006F55C9">
      <w:pPr>
        <w:pStyle w:val="10"/>
        <w:numPr>
          <w:ilvl w:val="0"/>
          <w:numId w:val="9"/>
        </w:numPr>
        <w:shd w:val="clear" w:color="auto" w:fill="auto"/>
        <w:tabs>
          <w:tab w:val="left" w:pos="1078"/>
        </w:tabs>
        <w:spacing w:after="0" w:line="240" w:lineRule="auto"/>
        <w:ind w:firstLine="740"/>
        <w:jc w:val="both"/>
      </w:pPr>
      <w:bookmarkStart w:id="4" w:name="bookmark5"/>
      <w:r w:rsidRPr="00092B2C">
        <w:t>Имущественные налоги</w:t>
      </w:r>
      <w:bookmarkEnd w:id="4"/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Исключение с 1 января 2019 года движимого имущества из объектов обложения налогом на имущество организаций для создания стимулов для ускоренного внедрения и развития технологий отечественной промышлен</w:t>
      </w:r>
      <w:r w:rsidRPr="00092B2C">
        <w:softHyphen/>
        <w:t>ности, а также обновления активной части основных фондов организаций (машин, оборудования);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уточнение порядка исчисления налога на имущество физических лиц с установлением коэффициента, ограничивающего ежегодное увеличение суммы налога, исчисляемого на основании кадастровой стоимости, не бо</w:t>
      </w:r>
      <w:r w:rsidRPr="00092B2C">
        <w:softHyphen/>
        <w:t>лее чем на 10% по сравнению с предыдущим годом. Одновременно преду</w:t>
      </w:r>
      <w:r w:rsidRPr="00092B2C">
        <w:softHyphen/>
        <w:t>сматривается отказ от применения временного коэффициента в размере 0,8, применяемого, начиная с четвертого налогового периода применения кадастровой стоимости в качестве налоговой базы по налогу;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продолжение работы по реализации механизма «двух ключей», в рамках которой предлагается передать регионам полномочия по установ</w:t>
      </w:r>
      <w:r w:rsidRPr="00092B2C">
        <w:softHyphen/>
        <w:t>лению налоговых льгот по налогу на имущество организаций и земельно</w:t>
      </w:r>
      <w:r w:rsidRPr="00092B2C">
        <w:softHyphen/>
        <w:t>му налогу для резидентов особых экономических зон и управляющих ком</w:t>
      </w:r>
      <w:r w:rsidRPr="00092B2C">
        <w:softHyphen/>
        <w:t>паний особых экономических зон, участников свободной экономической зоны;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подготовка республиканского законопроекта, предусматривающего снижение размера вычета из базы налогообложения в отношении объектов недвижимости, включенных в Перечень объектов недвижимого имущест</w:t>
      </w:r>
      <w:r w:rsidRPr="00092B2C">
        <w:softHyphen/>
        <w:t>ва, по которым налог на имущество организаций исчисляется от кадастро</w:t>
      </w:r>
      <w:r w:rsidRPr="00092B2C">
        <w:softHyphen/>
        <w:t>вой стоимости;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установление налоговых ставок в отношении железнодорожных пу</w:t>
      </w:r>
      <w:r w:rsidRPr="00092B2C">
        <w:softHyphen/>
        <w:t>тей общего пользования и сооружений, являющихся их неотъемлемой тех</w:t>
      </w:r>
      <w:r w:rsidRPr="00092B2C">
        <w:softHyphen/>
        <w:t>нологической частью, в размере 1,3% - в 2019 году, 1,6% - в 2020 году.</w:t>
      </w:r>
    </w:p>
    <w:p w:rsidR="004543AB" w:rsidRPr="00092B2C" w:rsidRDefault="004543AB" w:rsidP="006F55C9">
      <w:pPr>
        <w:pStyle w:val="10"/>
        <w:numPr>
          <w:ilvl w:val="0"/>
          <w:numId w:val="9"/>
        </w:numPr>
        <w:shd w:val="clear" w:color="auto" w:fill="auto"/>
        <w:tabs>
          <w:tab w:val="left" w:pos="1078"/>
        </w:tabs>
        <w:spacing w:after="0" w:line="240" w:lineRule="auto"/>
        <w:ind w:firstLine="740"/>
        <w:jc w:val="both"/>
      </w:pPr>
      <w:bookmarkStart w:id="5" w:name="bookmark6"/>
      <w:r w:rsidRPr="00092B2C">
        <w:lastRenderedPageBreak/>
        <w:t>Специальные налоговые режимы</w:t>
      </w:r>
      <w:bookmarkEnd w:id="5"/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Установление порядка определения остаточной стоимости основных средств для индивидуальных предпринимателей, применяющих УСН;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уточнение порядка определения налоговой базы по УСН в отноше</w:t>
      </w:r>
      <w:r w:rsidRPr="00092B2C">
        <w:softHyphen/>
        <w:t>нии учета доходов и расходов товариществ собственников жилья, товари</w:t>
      </w:r>
      <w:r w:rsidRPr="00092B2C">
        <w:softHyphen/>
        <w:t>ществ собственников недвижимости, управляющих организациями, садо</w:t>
      </w:r>
      <w:r w:rsidRPr="00092B2C">
        <w:softHyphen/>
        <w:t>водческих, огороднических или дачных некоммерческих товариществ (не</w:t>
      </w:r>
      <w:r w:rsidRPr="00092B2C">
        <w:softHyphen/>
        <w:t>коммерческих партнерств), жилищных, садоводческих, огороднических, дачных или иных специализированных потребительских кооперативов в части средств, полученных от собственников недвижимости в оплату ком</w:t>
      </w:r>
      <w:r w:rsidRPr="00092B2C">
        <w:softHyphen/>
        <w:t xml:space="preserve">мунальных услуг и перечисленных </w:t>
      </w:r>
      <w:proofErr w:type="spellStart"/>
      <w:r w:rsidRPr="00092B2C">
        <w:t>ресурсоснабжающим</w:t>
      </w:r>
      <w:proofErr w:type="spellEnd"/>
      <w:r w:rsidRPr="00092B2C">
        <w:t xml:space="preserve"> организациям;</w:t>
      </w:r>
    </w:p>
    <w:p w:rsidR="00120BCF" w:rsidRPr="00092B2C" w:rsidRDefault="004543AB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уточнение порядка учета субсидий и средств финансовой поддержки, полученных из бюджетной системы Российской Федерации, налогопла</w:t>
      </w:r>
      <w:r w:rsidRPr="00092B2C">
        <w:softHyphen/>
        <w:t>тельщиками, применяющими УСН и ЕСХН, в случае компенсации за счет указанных средств ранее произведенных налогоплательщиками расходов;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в целях упрощения порядка учета расходов на приобретение основ</w:t>
      </w:r>
      <w:r w:rsidRPr="00092B2C">
        <w:softHyphen/>
        <w:t>ных средств по ЕСХН и УСН и приведения в соответствие с положениями главы 25 «Налог на прибыль организаций» Налогового кодекса, исключе</w:t>
      </w:r>
      <w:r w:rsidRPr="00092B2C">
        <w:softHyphen/>
        <w:t>ние нормы, согласно которой основные средства, права на которые подле</w:t>
      </w:r>
      <w:r w:rsidRPr="00092B2C">
        <w:softHyphen/>
        <w:t>жат государственной регистрации в соответствии с законодательством Российской Федерации, учитываются в расходах с момента документально подтвержденного факта подачи документов на регистрацию указанных прав;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расширение перечня видов предпринимательской деятельности, в отношении которых применяется патентная система налогообложения, за счет включения в него видов деятельности, связанных с растениеводством и животноводством, а также услуг, связанных с этими видами деятельно</w:t>
      </w:r>
      <w:r w:rsidRPr="00092B2C">
        <w:softHyphen/>
        <w:t>стями;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полный охват (с 1 июля 2019 года) розничной торговой сети кон</w:t>
      </w:r>
      <w:r w:rsidRPr="00092B2C">
        <w:softHyphen/>
        <w:t>трольно-кассовой техникой (ККТ), обеспечивающей онлайн-передачу дан</w:t>
      </w:r>
      <w:r w:rsidRPr="00092B2C">
        <w:softHyphen/>
        <w:t>ных на сервера ФНС с предоставлением малому бизнесу (плательщики ЕНВД, патента) права уменьшать соответствующие налоги на расходы по приобретению ККТ (в размере не более 18000 рублей за один кассовый ап</w:t>
      </w:r>
      <w:r w:rsidRPr="00092B2C">
        <w:softHyphen/>
        <w:t>парат);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предоставление субъектам Российской Федерации полномочий по установлению ограничений для применения ПСН: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по общей площади сдаваемых в аренду (наем) жилых и нежилых по</w:t>
      </w:r>
      <w:r w:rsidRPr="00092B2C">
        <w:softHyphen/>
        <w:t>мещений, дач, земельных участков, принадлежащих индивидуальному предпринимателю на праве собственности;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по общему количеству автотранспортных средств и судов водного транспорта;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по общему количеству объектов розничной торговли и общественно</w:t>
      </w:r>
      <w:r w:rsidRPr="00092B2C">
        <w:softHyphen/>
        <w:t>го питания и (или) их общей площади;</w:t>
      </w:r>
    </w:p>
    <w:p w:rsidR="004543AB" w:rsidRPr="00092B2C" w:rsidRDefault="004543AB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совершенствование специальных налоговых режимов с учетом ана</w:t>
      </w:r>
      <w:r w:rsidRPr="00092B2C">
        <w:softHyphen/>
        <w:t>лиза изменений федерального законодательства, размера страховых взно</w:t>
      </w:r>
      <w:r w:rsidRPr="00092B2C">
        <w:softHyphen/>
        <w:t>сов на социальное страхование, эффективности установленных ставок, корректирующих коэффициентов.</w:t>
      </w:r>
    </w:p>
    <w:p w:rsidR="00CC6723" w:rsidRPr="00092B2C" w:rsidRDefault="00CC6723" w:rsidP="006F55C9">
      <w:pPr>
        <w:pStyle w:val="10"/>
        <w:numPr>
          <w:ilvl w:val="0"/>
          <w:numId w:val="9"/>
        </w:numPr>
        <w:shd w:val="clear" w:color="auto" w:fill="auto"/>
        <w:tabs>
          <w:tab w:val="left" w:pos="1098"/>
        </w:tabs>
        <w:spacing w:after="0" w:line="240" w:lineRule="auto"/>
        <w:ind w:firstLine="760"/>
        <w:jc w:val="both"/>
      </w:pPr>
      <w:bookmarkStart w:id="6" w:name="bookmark7"/>
      <w:r w:rsidRPr="00092B2C">
        <w:lastRenderedPageBreak/>
        <w:t>Страховые взносы</w:t>
      </w:r>
      <w:bookmarkEnd w:id="6"/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Фиксация тарифа страховых взносов на обязательное пенсионное страхование в размере 22% с предельной величиной базы для обложения взносами и 10% сверх предельной величины на бессрочный период, а об</w:t>
      </w:r>
      <w:r w:rsidRPr="00092B2C">
        <w:softHyphen/>
        <w:t>щего размера тарифов страховых взносов на все виды обязательного соци</w:t>
      </w:r>
      <w:r w:rsidRPr="00092B2C">
        <w:softHyphen/>
        <w:t>ального страхования на уровне 30%.</w:t>
      </w:r>
    </w:p>
    <w:p w:rsidR="00CC6723" w:rsidRPr="00092B2C" w:rsidRDefault="00CC6723" w:rsidP="006F55C9">
      <w:pPr>
        <w:pStyle w:val="10"/>
        <w:numPr>
          <w:ilvl w:val="0"/>
          <w:numId w:val="9"/>
        </w:numPr>
        <w:shd w:val="clear" w:color="auto" w:fill="auto"/>
        <w:tabs>
          <w:tab w:val="left" w:pos="1074"/>
        </w:tabs>
        <w:spacing w:after="0" w:line="240" w:lineRule="auto"/>
        <w:ind w:firstLine="740"/>
        <w:jc w:val="both"/>
      </w:pPr>
      <w:bookmarkStart w:id="7" w:name="bookmark9"/>
      <w:r w:rsidRPr="00092B2C">
        <w:t>Государственная пошлина</w:t>
      </w:r>
      <w:bookmarkEnd w:id="7"/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Снижение размера государственной пошлины «до нуля» при подаче заявления о государственной регистрации юридических лиц и индивиду</w:t>
      </w:r>
      <w:r w:rsidRPr="00092B2C">
        <w:softHyphen/>
        <w:t>альных предпринимателей в форме электронного документа («старт за ноль»);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установление дифференцированного подхода к определению размера государственной пошлины для лиц, осуществляющих розничную торговлю алкогольной продукцией в зависимости от количества мест осуществления деятельности.</w:t>
      </w:r>
    </w:p>
    <w:p w:rsidR="00CC6723" w:rsidRPr="00092B2C" w:rsidRDefault="00CC6723" w:rsidP="006F55C9">
      <w:pPr>
        <w:pStyle w:val="10"/>
        <w:numPr>
          <w:ilvl w:val="0"/>
          <w:numId w:val="9"/>
        </w:numPr>
        <w:shd w:val="clear" w:color="auto" w:fill="auto"/>
        <w:tabs>
          <w:tab w:val="left" w:pos="1078"/>
        </w:tabs>
        <w:spacing w:after="0" w:line="240" w:lineRule="auto"/>
        <w:ind w:firstLine="740"/>
        <w:jc w:val="both"/>
      </w:pPr>
      <w:bookmarkStart w:id="8" w:name="bookmark10"/>
      <w:r w:rsidRPr="00092B2C">
        <w:t>Иные доходы</w:t>
      </w:r>
      <w:bookmarkEnd w:id="8"/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Установление доли прибыли по доходам в виде дивидендов от уча</w:t>
      </w:r>
      <w:r w:rsidRPr="00092B2C">
        <w:softHyphen/>
        <w:t>стия республики (муниципального образования) в уставном капитале хо</w:t>
      </w:r>
      <w:r w:rsidRPr="00092B2C">
        <w:softHyphen/>
        <w:t>зяйственных обществ, подлежащей перечислению в бюджет на уровне 50%;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расширение практики применения самообложения граждан.</w:t>
      </w:r>
    </w:p>
    <w:p w:rsidR="00CC6723" w:rsidRPr="00092B2C" w:rsidRDefault="00CC6723" w:rsidP="006F55C9">
      <w:pPr>
        <w:pStyle w:val="10"/>
        <w:numPr>
          <w:ilvl w:val="0"/>
          <w:numId w:val="9"/>
        </w:numPr>
        <w:shd w:val="clear" w:color="auto" w:fill="auto"/>
        <w:tabs>
          <w:tab w:val="left" w:pos="1170"/>
        </w:tabs>
        <w:spacing w:after="0" w:line="240" w:lineRule="auto"/>
        <w:ind w:firstLine="740"/>
        <w:jc w:val="both"/>
      </w:pPr>
      <w:bookmarkStart w:id="9" w:name="bookmark11"/>
      <w:r w:rsidRPr="00092B2C">
        <w:t>Меры в области налогового администрирования и налогового контроля</w:t>
      </w:r>
      <w:bookmarkEnd w:id="9"/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Сохранение контроля за трансфертным ценообразованием по внутри российским сделкам лишь в тех случаях, когда возможные риски, связан</w:t>
      </w:r>
      <w:r w:rsidRPr="00092B2C">
        <w:softHyphen/>
        <w:t>ные с ущербом для бюджетной системы;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корректировка условий привлечения к налоговой ответственности за неуплату или неполную уплату сумм налога в результате применения в це</w:t>
      </w:r>
      <w:r w:rsidRPr="00092B2C">
        <w:softHyphen/>
        <w:t>лях налогообложения трансфертных цен в контролируемых сделках;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отмена обязанности представления налоговой декларации налого</w:t>
      </w:r>
      <w:r w:rsidRPr="00092B2C">
        <w:softHyphen/>
        <w:t>плательщиками, применяющими УСН с объектом налогообложения в виде доходов и использующими контрольно-кассовую технику, обеспечиваю</w:t>
      </w:r>
      <w:r w:rsidRPr="00092B2C">
        <w:softHyphen/>
        <w:t>щую передачу фискальных данных в налоговые органы в режиме «онлайн» (далее - ККТ);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установление предельного размера пеней, в соответствии с которым сумма пеней, начисленных на недоимку, не должна превышать размер этой недоимки;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предоставление права уплаты физическими лицами платежей, регу</w:t>
      </w:r>
      <w:r w:rsidRPr="00092B2C">
        <w:softHyphen/>
        <w:t>лируемых Налоговым кодексом, через многофункциональные центры пре</w:t>
      </w:r>
      <w:r w:rsidRPr="00092B2C">
        <w:softHyphen/>
        <w:t>доставления государственных и муниципальных услуг в случаях, когда субъектами Российской Федерации на них возложены соответствующие функции;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добровольного перечисления в бюджетную систему Российской Фе</w:t>
      </w:r>
      <w:r w:rsidRPr="00092B2C">
        <w:softHyphen/>
        <w:t>дерации единого платежа в счет предстоящей уплаты транспортного нало</w:t>
      </w:r>
      <w:r w:rsidRPr="00092B2C">
        <w:softHyphen/>
        <w:t>га, земельного налога и налога на имущество физических лиц;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расширение использования института «уточнение платежа», в том </w:t>
      </w:r>
      <w:r w:rsidRPr="00092B2C">
        <w:lastRenderedPageBreak/>
        <w:t>числе в случаях ошибочного указания в платежных документах реквизитов счетов Федерального казначейства;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освобождение от ответственности за несвоевременное перечисление сумм налогов в бюджетную систему Российской Федерации налоговых агентов, не допустивших искажения налоговой отчетности, если они само</w:t>
      </w:r>
      <w:r w:rsidRPr="00092B2C">
        <w:softHyphen/>
        <w:t>стоятельно (до момента, когда им стало известно об обнаружении налого</w:t>
      </w:r>
      <w:r w:rsidRPr="00092B2C">
        <w:softHyphen/>
        <w:t>вым органом факта несвоевременной уплаты налога или о назначении вы</w:t>
      </w:r>
      <w:r w:rsidRPr="00092B2C">
        <w:softHyphen/>
        <w:t>ездной налоговой проверки) уплатили необходимые суммы налога и пени;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усовершенствование порядка учета в налоговых органах иностран</w:t>
      </w:r>
      <w:r w:rsidRPr="00092B2C">
        <w:softHyphen/>
        <w:t>ных граждан, не имеющих на территории Российской Федерации места жительства (места пребывания) и принадлежащих им недвижимого иму</w:t>
      </w:r>
      <w:r w:rsidRPr="00092B2C">
        <w:softHyphen/>
        <w:t>щества и транспортных средств.</w:t>
      </w:r>
    </w:p>
    <w:p w:rsidR="00CC6723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Результатами проводимой работы должны стать дальнейшее увели</w:t>
      </w:r>
      <w:r w:rsidRPr="00092B2C">
        <w:softHyphen/>
        <w:t>чение платежей в бюджет, обеление соответствующих секторов экономи</w:t>
      </w:r>
      <w:r w:rsidRPr="00092B2C">
        <w:softHyphen/>
        <w:t>ки, повышение конкурентоспособности отечественного производства.</w:t>
      </w:r>
    </w:p>
    <w:p w:rsidR="006F55C9" w:rsidRPr="00092B2C" w:rsidRDefault="006F55C9" w:rsidP="006F55C9">
      <w:pPr>
        <w:pStyle w:val="20"/>
        <w:shd w:val="clear" w:color="auto" w:fill="auto"/>
        <w:spacing w:line="240" w:lineRule="auto"/>
        <w:ind w:firstLine="740"/>
        <w:jc w:val="both"/>
      </w:pPr>
    </w:p>
    <w:p w:rsidR="00CC6723" w:rsidRPr="006F55C9" w:rsidRDefault="006F55C9" w:rsidP="006F55C9">
      <w:pPr>
        <w:pStyle w:val="10"/>
        <w:shd w:val="clear" w:color="auto" w:fill="auto"/>
        <w:spacing w:after="0" w:line="240" w:lineRule="auto"/>
        <w:ind w:left="20" w:firstLine="0"/>
        <w:rPr>
          <w:b w:val="0"/>
        </w:rPr>
      </w:pPr>
      <w:bookmarkStart w:id="10" w:name="bookmark12"/>
      <w:r>
        <w:rPr>
          <w:b w:val="0"/>
        </w:rPr>
        <w:t>3</w:t>
      </w:r>
      <w:r w:rsidR="00CC6723" w:rsidRPr="006F55C9">
        <w:rPr>
          <w:b w:val="0"/>
        </w:rPr>
        <w:t>. Бюджетная политика</w:t>
      </w:r>
      <w:bookmarkEnd w:id="10"/>
    </w:p>
    <w:p w:rsidR="00CC6723" w:rsidRPr="006F55C9" w:rsidRDefault="006F55C9" w:rsidP="006F55C9">
      <w:pPr>
        <w:pStyle w:val="10"/>
        <w:shd w:val="clear" w:color="auto" w:fill="auto"/>
        <w:spacing w:after="0" w:line="240" w:lineRule="auto"/>
        <w:ind w:left="20" w:firstLine="0"/>
        <w:rPr>
          <w:b w:val="0"/>
        </w:rPr>
      </w:pPr>
      <w:bookmarkStart w:id="11" w:name="bookmark13"/>
      <w:r>
        <w:rPr>
          <w:b w:val="0"/>
        </w:rPr>
        <w:t>3.</w:t>
      </w:r>
      <w:r w:rsidR="00CC6723" w:rsidRPr="006F55C9">
        <w:rPr>
          <w:b w:val="0"/>
        </w:rPr>
        <w:t>1. Итоги реализации бюджетной политики в 2016-2017 годах</w:t>
      </w:r>
      <w:r w:rsidR="00CC6723" w:rsidRPr="006F55C9">
        <w:rPr>
          <w:b w:val="0"/>
        </w:rPr>
        <w:br/>
        <w:t>и в первой половине 2018 года</w:t>
      </w:r>
      <w:bookmarkEnd w:id="11"/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6F55C9">
        <w:t>Основным итогом предыдущих лет стало сохранение,</w:t>
      </w:r>
      <w:r w:rsidRPr="00092B2C">
        <w:t xml:space="preserve"> как в стране в целом, так и в </w:t>
      </w:r>
      <w:r w:rsidR="00A64698" w:rsidRPr="00092B2C">
        <w:t xml:space="preserve">Малокарачаевском муниципальном районе </w:t>
      </w:r>
      <w:r w:rsidRPr="00092B2C">
        <w:t>достаточно устойчивой социально-экономической ситуации, несмотря на влияние негативных внешних факторов.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Благодаря взвешенной бюджетной политике было обеспечено свое</w:t>
      </w:r>
      <w:r w:rsidRPr="00092B2C">
        <w:softHyphen/>
        <w:t>временное и в полном объеме исполнение таких расходных обязательств, как выплата заработной платы работникам бюджетной сферы с учетом по</w:t>
      </w:r>
      <w:r w:rsidRPr="00092B2C">
        <w:softHyphen/>
        <w:t>вышения оплаты труда в рамках реализации указов Президента Россий</w:t>
      </w:r>
      <w:r w:rsidRPr="00092B2C">
        <w:softHyphen/>
        <w:t>ск</w:t>
      </w:r>
      <w:r w:rsidR="00A64698" w:rsidRPr="00092B2C">
        <w:t>ой Федерации от 7 мая 2012 года</w:t>
      </w:r>
      <w:r w:rsidRPr="00092B2C">
        <w:t>.</w:t>
      </w:r>
    </w:p>
    <w:p w:rsidR="00CC6723" w:rsidRPr="00092B2C" w:rsidRDefault="00A64698" w:rsidP="006F55C9">
      <w:pPr>
        <w:pStyle w:val="20"/>
        <w:shd w:val="clear" w:color="auto" w:fill="auto"/>
        <w:spacing w:line="240" w:lineRule="auto"/>
        <w:ind w:firstLine="708"/>
        <w:jc w:val="both"/>
      </w:pPr>
      <w:r w:rsidRPr="00092B2C">
        <w:t>О</w:t>
      </w:r>
      <w:r w:rsidR="00CC6723" w:rsidRPr="00092B2C">
        <w:t>существлено строительство новых детских дошкольных учреждений и реконструкция старых, начата программа строительства новых школ.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Крупнейшими направлениями расходования бюджетных средств яв</w:t>
      </w:r>
      <w:r w:rsidRPr="00092B2C">
        <w:softHyphen/>
        <w:t>ляются образование и социальная политика.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В целях повышения качества бюджетного планирования, повышения результативности и эффективности использования средств в 2016-2018 го</w:t>
      </w:r>
      <w:r w:rsidRPr="00092B2C">
        <w:softHyphen/>
        <w:t>дах продолжена работа по следующим направлениям: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бюджет </w:t>
      </w:r>
      <w:r w:rsidR="00CB686F" w:rsidRPr="00092B2C">
        <w:t xml:space="preserve">Малокарачаевского муниципального района </w:t>
      </w:r>
      <w:r w:rsidRPr="00092B2C">
        <w:t>разрабатывается и утверждается по про</w:t>
      </w:r>
      <w:r w:rsidRPr="00092B2C">
        <w:softHyphen/>
        <w:t>граммно-целевому принципу;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ежегодно проводится оценка эффективности </w:t>
      </w:r>
      <w:r w:rsidR="00A64698" w:rsidRPr="00092B2C">
        <w:t>муниципальных</w:t>
      </w:r>
      <w:r w:rsidRPr="00092B2C">
        <w:t xml:space="preserve"> про</w:t>
      </w:r>
      <w:r w:rsidRPr="00092B2C">
        <w:softHyphen/>
        <w:t xml:space="preserve">грамм </w:t>
      </w:r>
      <w:r w:rsidR="00A64698" w:rsidRPr="00092B2C">
        <w:t>Малокарачаевского муниципального района</w:t>
      </w:r>
      <w:r w:rsidRPr="00092B2C">
        <w:t>, предусматривающая комплекс</w:t>
      </w:r>
      <w:r w:rsidRPr="00092B2C">
        <w:softHyphen/>
        <w:t>ный подход к оценке программ с учетом качества их формирования и эф</w:t>
      </w:r>
      <w:r w:rsidRPr="00092B2C">
        <w:softHyphen/>
        <w:t>фективности реализации;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осуществлен комплекс мероприятий по оптимизации и реструктури</w:t>
      </w:r>
      <w:r w:rsidRPr="00092B2C">
        <w:softHyphen/>
        <w:t xml:space="preserve">зации сети </w:t>
      </w:r>
      <w:r w:rsidR="00EB1D27" w:rsidRPr="00092B2C">
        <w:t>муниципальных</w:t>
      </w:r>
      <w:r w:rsidRPr="00092B2C">
        <w:t xml:space="preserve"> учреждений в целях выявления и ликвидации неэффективных расходов;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ежегодно разрабатываются </w:t>
      </w:r>
      <w:r w:rsidR="00EB1D27" w:rsidRPr="00092B2C">
        <w:t>муниципальные</w:t>
      </w:r>
      <w:r w:rsidRPr="00092B2C">
        <w:t xml:space="preserve"> задания в отношении </w:t>
      </w:r>
      <w:r w:rsidR="00EB1D27" w:rsidRPr="00092B2C">
        <w:lastRenderedPageBreak/>
        <w:t>муниципальных</w:t>
      </w:r>
      <w:r w:rsidRPr="00092B2C">
        <w:t xml:space="preserve"> услуг, оказываемых </w:t>
      </w:r>
      <w:r w:rsidR="00EB1D27" w:rsidRPr="00092B2C">
        <w:t>муниципальными</w:t>
      </w:r>
      <w:r w:rsidRPr="00092B2C">
        <w:t xml:space="preserve"> учреждениями </w:t>
      </w:r>
      <w:r w:rsidR="00EB1D27" w:rsidRPr="00092B2C">
        <w:t>Малокарачаевского муниципального района</w:t>
      </w:r>
      <w:r w:rsidRPr="00092B2C">
        <w:t>.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В целях предоставления населению актуальной информации о бюджете</w:t>
      </w:r>
      <w:r w:rsidR="00CB686F" w:rsidRPr="00092B2C">
        <w:t xml:space="preserve"> Малокарачаевского муниципального района</w:t>
      </w:r>
      <w:r w:rsidRPr="00092B2C">
        <w:t xml:space="preserve"> и его исполнении в объективной и доступной для понимания форме на регулярной основе на всех этапах бюджетного процесса публикуется электронная информационная брошюра «Бюджет для граждан».</w:t>
      </w:r>
    </w:p>
    <w:p w:rsidR="00EB1D27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В целях выявления общественного мнения по вопросам формирова</w:t>
      </w:r>
      <w:r w:rsidRPr="00092B2C">
        <w:softHyphen/>
        <w:t xml:space="preserve">ния и исполнения бюджета </w:t>
      </w:r>
      <w:r w:rsidR="00EB1D27" w:rsidRPr="00092B2C">
        <w:t xml:space="preserve">Малокарачаевского муниципального района </w:t>
      </w:r>
      <w:r w:rsidRPr="00092B2C">
        <w:t xml:space="preserve">ежегодно </w:t>
      </w:r>
      <w:r w:rsidR="00EB1D27" w:rsidRPr="00092B2C">
        <w:t>Советом Малокарачаевского муниципального района</w:t>
      </w:r>
      <w:r w:rsidRPr="00092B2C">
        <w:t xml:space="preserve"> проводятся пуб</w:t>
      </w:r>
      <w:r w:rsidRPr="00092B2C">
        <w:softHyphen/>
        <w:t xml:space="preserve">личные слушания по проекту бюджета </w:t>
      </w:r>
      <w:r w:rsidR="00EB1D27" w:rsidRPr="00092B2C">
        <w:t xml:space="preserve">Малокарачаевского муниципального района </w:t>
      </w:r>
      <w:r w:rsidRPr="00092B2C">
        <w:t>на очередной финансо</w:t>
      </w:r>
      <w:r w:rsidRPr="00092B2C">
        <w:softHyphen/>
        <w:t>вый год и на плановый период.</w:t>
      </w:r>
    </w:p>
    <w:p w:rsidR="005D45A5" w:rsidRPr="00092B2C" w:rsidRDefault="005D45A5" w:rsidP="006F55C9">
      <w:pPr>
        <w:pStyle w:val="20"/>
        <w:shd w:val="clear" w:color="auto" w:fill="auto"/>
        <w:spacing w:line="240" w:lineRule="auto"/>
        <w:ind w:firstLine="740"/>
        <w:jc w:val="both"/>
      </w:pPr>
    </w:p>
    <w:p w:rsidR="00CC6723" w:rsidRPr="005007F2" w:rsidRDefault="006F55C9" w:rsidP="006F55C9">
      <w:pPr>
        <w:pStyle w:val="10"/>
        <w:shd w:val="clear" w:color="auto" w:fill="auto"/>
        <w:spacing w:after="0" w:line="240" w:lineRule="auto"/>
        <w:ind w:right="20" w:firstLine="0"/>
        <w:rPr>
          <w:b w:val="0"/>
        </w:rPr>
      </w:pPr>
      <w:bookmarkStart w:id="12" w:name="bookmark14"/>
      <w:r w:rsidRPr="005007F2">
        <w:rPr>
          <w:b w:val="0"/>
        </w:rPr>
        <w:t>3.</w:t>
      </w:r>
      <w:r w:rsidR="00CC6723" w:rsidRPr="005007F2">
        <w:rPr>
          <w:b w:val="0"/>
        </w:rPr>
        <w:t>2. Цели и задачи бюджетной политики</w:t>
      </w:r>
      <w:r w:rsidR="00CC6723" w:rsidRPr="005007F2">
        <w:rPr>
          <w:b w:val="0"/>
        </w:rPr>
        <w:br/>
        <w:t>на 2018 год и плановый период 2019 и 2020 годов</w:t>
      </w:r>
      <w:bookmarkEnd w:id="12"/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Исходя из необходимости достижения заявленных целевых ориенти</w:t>
      </w:r>
      <w:r w:rsidRPr="00092B2C">
        <w:softHyphen/>
        <w:t>ров и обеспечения устойчивого развития экономики и социальной ста</w:t>
      </w:r>
      <w:r w:rsidRPr="00092B2C">
        <w:softHyphen/>
        <w:t xml:space="preserve">бильности в </w:t>
      </w:r>
      <w:r w:rsidR="00CB686F" w:rsidRPr="00092B2C">
        <w:t xml:space="preserve">Малокарачаевском муниципальном районе </w:t>
      </w:r>
      <w:r w:rsidRPr="00092B2C">
        <w:t>при рациональном и эф</w:t>
      </w:r>
      <w:r w:rsidRPr="00092B2C">
        <w:softHyphen/>
        <w:t>фективном использовании бюджетных средств, а также учитывая насущ</w:t>
      </w:r>
      <w:r w:rsidRPr="00092B2C">
        <w:softHyphen/>
        <w:t>ную актуальность большинства направлений бюджетной политики, заяв</w:t>
      </w:r>
      <w:r w:rsidRPr="00092B2C">
        <w:softHyphen/>
        <w:t xml:space="preserve">ленных в предыдущие годы, основными задачами бюджетной политики </w:t>
      </w:r>
      <w:r w:rsidR="00CB686F" w:rsidRPr="00092B2C">
        <w:t xml:space="preserve">Малокарачаевского муниципального района </w:t>
      </w:r>
      <w:r w:rsidRPr="00092B2C">
        <w:t>в среднесрочной перспективе являются: обеспечение финансовой устойчивости и долгосрочной сбалансиро</w:t>
      </w:r>
      <w:r w:rsidRPr="00092B2C">
        <w:softHyphen/>
        <w:t xml:space="preserve">ванности бюджета </w:t>
      </w:r>
      <w:r w:rsidR="00CB686F" w:rsidRPr="00092B2C">
        <w:t xml:space="preserve">Малокарачаевского муниципального района </w:t>
      </w:r>
      <w:r w:rsidRPr="00092B2C">
        <w:t>в условиях ограниченности его до</w:t>
      </w:r>
      <w:r w:rsidRPr="00092B2C">
        <w:softHyphen/>
        <w:t>ходных источников;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сдерживание роста расходов бюджета</w:t>
      </w:r>
      <w:r w:rsidR="00CB686F" w:rsidRPr="00092B2C">
        <w:t xml:space="preserve"> Малокарачаевского муниципального района</w:t>
      </w:r>
      <w:r w:rsidRPr="00092B2C">
        <w:t>, повышение их эффективности;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proofErr w:type="spellStart"/>
      <w:r w:rsidRPr="00092B2C">
        <w:t>приоритизация</w:t>
      </w:r>
      <w:proofErr w:type="spellEnd"/>
      <w:r w:rsidRPr="00092B2C">
        <w:t xml:space="preserve"> расходов бюджета </w:t>
      </w:r>
      <w:r w:rsidR="00CB686F" w:rsidRPr="00092B2C">
        <w:t xml:space="preserve">Малокарачаевского муниципального района </w:t>
      </w:r>
      <w:r w:rsidRPr="00092B2C">
        <w:t>исходя из про</w:t>
      </w:r>
      <w:r w:rsidRPr="00092B2C">
        <w:softHyphen/>
        <w:t>гноза доходов бюджета, источников финансирования дефицита бюджета;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реализация мероприятий, направленных на достижение националь</w:t>
      </w:r>
      <w:r w:rsidRPr="00092B2C">
        <w:softHyphen/>
        <w:t>ных целей развития Российской Федерации на период до 2024 года в соот</w:t>
      </w:r>
      <w:r w:rsidRPr="00092B2C">
        <w:softHyphen/>
        <w:t>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исполнение действующих расходных обязательств, недопущение принятия новых расходных обязательств, не обеспеченных доходными ис</w:t>
      </w:r>
      <w:r w:rsidRPr="00092B2C">
        <w:softHyphen/>
        <w:t>точниками, недопущение установления расходных обязательств, не свя</w:t>
      </w:r>
      <w:r w:rsidRPr="00092B2C">
        <w:softHyphen/>
        <w:t>занных с решением вопросов, отнесенных Конституцией Российской Фе</w:t>
      </w:r>
      <w:r w:rsidRPr="00092B2C">
        <w:softHyphen/>
        <w:t xml:space="preserve">дерации и федеральными законами к полномочиям органов </w:t>
      </w:r>
      <w:r w:rsidR="00CB686F" w:rsidRPr="00092B2C">
        <w:t>муниципальной</w:t>
      </w:r>
      <w:r w:rsidRPr="00092B2C">
        <w:t xml:space="preserve"> власти </w:t>
      </w:r>
      <w:r w:rsidR="00CB686F" w:rsidRPr="00092B2C">
        <w:t>Малокарачаевского муниципального района</w:t>
      </w:r>
      <w:r w:rsidRPr="00092B2C">
        <w:t>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повышение оплаты труда работников бюджетной сферы в соответст</w:t>
      </w:r>
      <w:r w:rsidRPr="00092B2C">
        <w:softHyphen/>
        <w:t xml:space="preserve">вии с указами Президента Российской Федерации от 07.05.2012 № 597 «О мероприятиях по реализации государственной социальной политики», от 01.07.2012 № 761 «О Национальной стратегии действий в интересах детей на </w:t>
      </w:r>
      <w:r w:rsidRPr="00092B2C">
        <w:lastRenderedPageBreak/>
        <w:t>2012-2017 годы», от 28.12.2012 № 1688 «О некоторых мерах по реали</w:t>
      </w:r>
      <w:r w:rsidRPr="00092B2C">
        <w:softHyphen/>
        <w:t>зации государственной политики в сфере защиты детей-сирот и детей, ос</w:t>
      </w:r>
      <w:r w:rsidRPr="00092B2C">
        <w:softHyphen/>
        <w:t>тавшихся без попечения родителей»;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обеспечение с 1 октября 2019 года и 1 ноября 2020 года индексации заработной платы работников бюджетного сектора экономики, на которых не распространя</w:t>
      </w:r>
      <w:r w:rsidRPr="00092B2C">
        <w:softHyphen/>
        <w:t>ются указы Президента Российской Федерации;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оптимизация бюджетной сети, включающая: ликвидацию неэффек</w:t>
      </w:r>
      <w:r w:rsidRPr="00092B2C">
        <w:softHyphen/>
        <w:t xml:space="preserve">тивных </w:t>
      </w:r>
      <w:r w:rsidR="00247678" w:rsidRPr="00092B2C">
        <w:t>муниципальных</w:t>
      </w:r>
      <w:r w:rsidRPr="00092B2C">
        <w:t xml:space="preserve"> учреждений, их преобразование в иные органи</w:t>
      </w:r>
      <w:r w:rsidRPr="00092B2C">
        <w:softHyphen/>
      </w:r>
      <w:r w:rsidR="00247678" w:rsidRPr="00092B2C">
        <w:t>зационно-правовые формы,</w:t>
      </w:r>
      <w:r w:rsidRPr="00092B2C">
        <w:t xml:space="preserve"> укрупнение (объединение, присоединение) </w:t>
      </w:r>
      <w:r w:rsidR="00247678" w:rsidRPr="00092B2C">
        <w:t>муниципальных</w:t>
      </w:r>
      <w:r w:rsidRPr="00092B2C">
        <w:t xml:space="preserve"> учреждений;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развитие приносящей доход деятельности бюджетных учреждений;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повышение эффективности деятельности </w:t>
      </w:r>
      <w:r w:rsidR="00247678" w:rsidRPr="00092B2C">
        <w:t>муници</w:t>
      </w:r>
      <w:r w:rsidR="00247678" w:rsidRPr="00092B2C">
        <w:softHyphen/>
        <w:t xml:space="preserve">пальных </w:t>
      </w:r>
      <w:r w:rsidRPr="00092B2C">
        <w:t>учреждений при оказании услуг за счет всех источников доходов муниципального учреждения, в том числе за счет до</w:t>
      </w:r>
      <w:r w:rsidRPr="00092B2C">
        <w:softHyphen/>
        <w:t>ходов, полученных ими от приносящей доход деятельности, направляемых на достижение целей деятельности муниципальных уч</w:t>
      </w:r>
      <w:r w:rsidRPr="00092B2C">
        <w:softHyphen/>
        <w:t>реждений, определенных уставами;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совершенствование межбюджетных отношений, повышение про</w:t>
      </w:r>
      <w:r w:rsidRPr="00092B2C">
        <w:softHyphen/>
        <w:t>зрачности, эффективности предоставления и распределения межбюджет</w:t>
      </w:r>
      <w:r w:rsidRPr="00092B2C">
        <w:softHyphen/>
        <w:t>ных трансфертов, способствующих сбалансированности и устойчивости консолидированного бюджета на всех уровнях, укреплению финансовой самостоятельности бюджетов</w:t>
      </w:r>
      <w:r w:rsidR="00247678" w:rsidRPr="00092B2C">
        <w:t xml:space="preserve"> сельских поселений</w:t>
      </w:r>
      <w:r w:rsidRPr="00092B2C">
        <w:t>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обеспечение соблюдения норматива формирования расходов на со</w:t>
      </w:r>
      <w:r w:rsidRPr="00092B2C">
        <w:softHyphen/>
        <w:t xml:space="preserve">держание органов </w:t>
      </w:r>
      <w:r w:rsidR="00247678" w:rsidRPr="00092B2C">
        <w:t xml:space="preserve">муниципальной </w:t>
      </w:r>
      <w:r w:rsidRPr="00092B2C">
        <w:t xml:space="preserve">власти, установленного Правительством </w:t>
      </w:r>
      <w:r w:rsidR="00247678" w:rsidRPr="00092B2C">
        <w:t>Карачаево-Черкесской Республики</w:t>
      </w:r>
      <w:r w:rsidRPr="00092B2C">
        <w:t>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реализация мероприятий, направленных на повышение уровня раз</w:t>
      </w:r>
      <w:r w:rsidRPr="00092B2C">
        <w:softHyphen/>
        <w:t>вития социальной и инженерной инфраструктуры сельских территорий;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неукоснительное выполнение условий соглашений по реструктури</w:t>
      </w:r>
      <w:r w:rsidRPr="00092B2C">
        <w:softHyphen/>
        <w:t xml:space="preserve">зации обязательств (задолженности) по бюджетным кредитам, полученным из </w:t>
      </w:r>
      <w:r w:rsidR="00247678" w:rsidRPr="00092B2C">
        <w:t>республиканского</w:t>
      </w:r>
      <w:r w:rsidRPr="00092B2C">
        <w:t xml:space="preserve"> бюджета;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совершенствование механизмов внутреннего </w:t>
      </w:r>
      <w:r w:rsidR="00247678" w:rsidRPr="00092B2C">
        <w:t>муниципального</w:t>
      </w:r>
      <w:r w:rsidRPr="00092B2C">
        <w:t xml:space="preserve"> фи</w:t>
      </w:r>
      <w:r w:rsidRPr="00092B2C">
        <w:softHyphen/>
        <w:t>нансового контроля в сфере бюджетных правоотношений;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обеспечение прозрачности и открытости бюджета</w:t>
      </w:r>
      <w:r w:rsidR="0007678D" w:rsidRPr="00092B2C">
        <w:t xml:space="preserve"> Малокарачаевского муниципального района</w:t>
      </w:r>
      <w:r w:rsidRPr="00092B2C">
        <w:t xml:space="preserve"> и бюджетного процесса для общества.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Главными рисками, которые могут возникнуть в ходе реализации бюджетной политики, являются: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изменения норм федерального и республиканского законодательства, влекущие за собой снижение доходов бюджета </w:t>
      </w:r>
      <w:r w:rsidR="0007678D" w:rsidRPr="00092B2C">
        <w:t xml:space="preserve">Малокарачаевского муниципального района </w:t>
      </w:r>
      <w:r w:rsidRPr="00092B2C">
        <w:t>и (или) увеличение расходов бюджета</w:t>
      </w:r>
      <w:r w:rsidR="0007678D" w:rsidRPr="00092B2C">
        <w:t xml:space="preserve"> Малокарачаевского муниципального района</w:t>
      </w:r>
      <w:r w:rsidRPr="00092B2C">
        <w:t>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ухудшение общеэкономической ситуации в стране в целом, так и в Карачаево-Черкесской Республике, приводящее к уменьшению поступле</w:t>
      </w:r>
      <w:r w:rsidRPr="00092B2C">
        <w:softHyphen/>
        <w:t>ний налоговых и неналоговых доходов бюджета</w:t>
      </w:r>
      <w:r w:rsidR="0007678D" w:rsidRPr="00092B2C">
        <w:t xml:space="preserve"> Малокарачаевского муниципального района.</w:t>
      </w:r>
    </w:p>
    <w:p w:rsidR="005D45A5" w:rsidRPr="005D45A5" w:rsidRDefault="00CC6723" w:rsidP="005D45A5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При </w:t>
      </w:r>
      <w:r w:rsidRPr="005007F2">
        <w:t>наступлении указанных рисков могут потребоваться дополни</w:t>
      </w:r>
      <w:r w:rsidRPr="005007F2">
        <w:softHyphen/>
        <w:t>тельные меры по минимизации их негативных последствий.</w:t>
      </w:r>
      <w:bookmarkStart w:id="13" w:name="bookmark15"/>
    </w:p>
    <w:p w:rsidR="0007678D" w:rsidRPr="005007F2" w:rsidRDefault="005007F2" w:rsidP="005007F2">
      <w:pPr>
        <w:pStyle w:val="10"/>
        <w:shd w:val="clear" w:color="auto" w:fill="auto"/>
        <w:tabs>
          <w:tab w:val="left" w:pos="611"/>
        </w:tabs>
        <w:spacing w:after="0" w:line="240" w:lineRule="auto"/>
        <w:ind w:left="480" w:firstLine="0"/>
        <w:rPr>
          <w:b w:val="0"/>
        </w:rPr>
      </w:pPr>
      <w:r w:rsidRPr="005007F2">
        <w:rPr>
          <w:b w:val="0"/>
        </w:rPr>
        <w:lastRenderedPageBreak/>
        <w:t xml:space="preserve">3.3. </w:t>
      </w:r>
      <w:r w:rsidR="00CC6723" w:rsidRPr="005007F2">
        <w:rPr>
          <w:b w:val="0"/>
        </w:rPr>
        <w:t xml:space="preserve">Основные подходы к формированию расходов </w:t>
      </w:r>
      <w:r w:rsidR="0007678D" w:rsidRPr="005007F2">
        <w:rPr>
          <w:b w:val="0"/>
        </w:rPr>
        <w:t xml:space="preserve">бюджета Малокарачаевского муниципального района </w:t>
      </w:r>
      <w:r w:rsidR="00CC6723" w:rsidRPr="005007F2">
        <w:rPr>
          <w:b w:val="0"/>
        </w:rPr>
        <w:t>на 2019 год</w:t>
      </w:r>
    </w:p>
    <w:p w:rsidR="0007678D" w:rsidRPr="005007F2" w:rsidRDefault="0007678D" w:rsidP="005007F2">
      <w:pPr>
        <w:pStyle w:val="10"/>
        <w:shd w:val="clear" w:color="auto" w:fill="auto"/>
        <w:tabs>
          <w:tab w:val="left" w:pos="611"/>
        </w:tabs>
        <w:spacing w:after="0" w:line="240" w:lineRule="auto"/>
        <w:ind w:firstLine="0"/>
        <w:rPr>
          <w:b w:val="0"/>
        </w:rPr>
      </w:pPr>
      <w:r w:rsidRPr="005007F2">
        <w:rPr>
          <w:b w:val="0"/>
        </w:rPr>
        <w:t>пл</w:t>
      </w:r>
      <w:r w:rsidR="00CC6723" w:rsidRPr="005007F2">
        <w:rPr>
          <w:b w:val="0"/>
        </w:rPr>
        <w:t>ановый период 2020 и 2021 годов</w:t>
      </w:r>
      <w:bookmarkEnd w:id="13"/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Бюджетная политика в 2019-2021 годах в </w:t>
      </w:r>
      <w:r w:rsidR="0007678D" w:rsidRPr="00092B2C">
        <w:t xml:space="preserve">Малокарачаевском муниципальном районе </w:t>
      </w:r>
      <w:r w:rsidRPr="00092B2C">
        <w:t>будет ориентирована на безусловное исполнение действующих расходных обязательств.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Достижение этого в условиях ограниченности бюджетных возмож</w:t>
      </w:r>
      <w:r w:rsidRPr="00092B2C">
        <w:softHyphen/>
        <w:t>ностей предполагает перераспределение бюджетных средств в пользу при</w:t>
      </w:r>
      <w:r w:rsidRPr="00092B2C">
        <w:softHyphen/>
        <w:t>оритетных направлений. Начиная с 2012 года основные приоритеты бюд</w:t>
      </w:r>
      <w:r w:rsidRPr="00092B2C">
        <w:softHyphen/>
        <w:t>жетных расходов определяются необходимостью достижения целевых по</w:t>
      </w:r>
      <w:r w:rsidRPr="00092B2C">
        <w:softHyphen/>
        <w:t>казателей «майских» указов Президента Российской Федерации, в том числе Указа Президента Российской Федерации от 07.05.2018 № 204 «О национальных целях и стратегических задачах развития Российской Феде</w:t>
      </w:r>
      <w:r w:rsidRPr="00092B2C">
        <w:softHyphen/>
        <w:t xml:space="preserve">рации на период до 2024 года», а также целей и целевых показателей </w:t>
      </w:r>
      <w:r w:rsidR="0007678D" w:rsidRPr="00092B2C">
        <w:t>муниципальных</w:t>
      </w:r>
      <w:r w:rsidRPr="00092B2C">
        <w:t xml:space="preserve"> программ </w:t>
      </w:r>
      <w:r w:rsidR="0007678D" w:rsidRPr="00092B2C">
        <w:t>Малокарачаевского муниципального района</w:t>
      </w:r>
      <w:r w:rsidRPr="00092B2C">
        <w:t>, сформирован</w:t>
      </w:r>
      <w:r w:rsidRPr="00092B2C">
        <w:softHyphen/>
        <w:t>ных в соответствии с указами.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Основные параметры бюджета </w:t>
      </w:r>
      <w:r w:rsidR="0007678D" w:rsidRPr="00092B2C">
        <w:t xml:space="preserve">Малокарачаевского муниципального района </w:t>
      </w:r>
      <w:r w:rsidRPr="00092B2C">
        <w:t>будут определены исходя из ожидаемого прогноза поступления доходов и необходимости со</w:t>
      </w:r>
      <w:r w:rsidRPr="00092B2C">
        <w:softHyphen/>
        <w:t xml:space="preserve">блюдения условий по снижению объема </w:t>
      </w:r>
      <w:r w:rsidR="000C3B39" w:rsidRPr="00092B2C">
        <w:t>муниципального</w:t>
      </w:r>
      <w:r w:rsidRPr="00092B2C">
        <w:t xml:space="preserve"> долга, установ</w:t>
      </w:r>
      <w:r w:rsidRPr="00092B2C">
        <w:softHyphen/>
        <w:t>ленных Дополнительным соглашени</w:t>
      </w:r>
      <w:r w:rsidR="000C3B39" w:rsidRPr="00092B2C">
        <w:t>ем</w:t>
      </w:r>
      <w:r w:rsidRPr="00092B2C">
        <w:t xml:space="preserve"> с Министерством финансов </w:t>
      </w:r>
      <w:r w:rsidR="000C3B39" w:rsidRPr="00092B2C">
        <w:t>Карачаево-Черкесской Республики</w:t>
      </w:r>
      <w:r w:rsidRPr="00092B2C">
        <w:t>, заключенным в 201</w:t>
      </w:r>
      <w:r w:rsidR="000C3B39" w:rsidRPr="00092B2C">
        <w:t>3</w:t>
      </w:r>
      <w:r w:rsidRPr="00092B2C">
        <w:t xml:space="preserve"> году по реструктуризации бюджетн</w:t>
      </w:r>
      <w:r w:rsidR="000C3B39" w:rsidRPr="00092B2C">
        <w:t>ого</w:t>
      </w:r>
      <w:r w:rsidRPr="00092B2C">
        <w:t xml:space="preserve"> кредит</w:t>
      </w:r>
      <w:r w:rsidR="000C3B39" w:rsidRPr="00092B2C">
        <w:t>а</w:t>
      </w:r>
      <w:r w:rsidRPr="00092B2C">
        <w:t>,</w:t>
      </w:r>
      <w:r w:rsidR="000C3B39" w:rsidRPr="00092B2C">
        <w:t xml:space="preserve"> </w:t>
      </w:r>
      <w:r w:rsidRPr="00092B2C">
        <w:t>привлеченн</w:t>
      </w:r>
      <w:r w:rsidR="000C3B39" w:rsidRPr="00092B2C">
        <w:t>ого</w:t>
      </w:r>
      <w:r w:rsidRPr="00092B2C">
        <w:t xml:space="preserve"> из </w:t>
      </w:r>
      <w:r w:rsidR="000C3B39" w:rsidRPr="00092B2C">
        <w:t>республиканского</w:t>
      </w:r>
      <w:r w:rsidRPr="00092B2C">
        <w:t xml:space="preserve"> бюджета в </w:t>
      </w:r>
      <w:r w:rsidR="000C3B39" w:rsidRPr="00092B2C">
        <w:t>2010</w:t>
      </w:r>
      <w:r w:rsidRPr="00092B2C">
        <w:t xml:space="preserve"> год</w:t>
      </w:r>
      <w:r w:rsidR="000C3B39" w:rsidRPr="00092B2C">
        <w:t>у.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Формирование объема и структуры расходов бюджета </w:t>
      </w:r>
      <w:r w:rsidR="000C3B39" w:rsidRPr="00092B2C">
        <w:t xml:space="preserve">Малокарачаевского муниципального района </w:t>
      </w:r>
      <w:r w:rsidRPr="00092B2C">
        <w:t>на 2019-2021 годы будет осуществляться исходя из следующих основных подходов: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в качестве «базовых» объемов бюджетных ассигнований на 2019-</w:t>
      </w:r>
      <w:r w:rsidR="000C3B39" w:rsidRPr="00092B2C">
        <w:t xml:space="preserve">2020 </w:t>
      </w:r>
      <w:r w:rsidRPr="00092B2C">
        <w:t xml:space="preserve">годы будут приняты бюджетные ассигнования, утвержденные </w:t>
      </w:r>
      <w:r w:rsidR="00347869" w:rsidRPr="00092B2C">
        <w:t>Решением Совета Малокарачаевского муниципального района</w:t>
      </w:r>
      <w:r w:rsidRPr="00092B2C">
        <w:t xml:space="preserve"> от 25.12.2017 № </w:t>
      </w:r>
      <w:r w:rsidR="00347869" w:rsidRPr="00092B2C">
        <w:t>37</w:t>
      </w:r>
      <w:r w:rsidRPr="00092B2C">
        <w:t xml:space="preserve"> «О </w:t>
      </w:r>
      <w:r w:rsidR="00347869" w:rsidRPr="00092B2C">
        <w:t>районном</w:t>
      </w:r>
      <w:r w:rsidRPr="00092B2C">
        <w:t xml:space="preserve"> бюджете </w:t>
      </w:r>
      <w:r w:rsidR="00347869" w:rsidRPr="00092B2C">
        <w:t xml:space="preserve">Малокарачаевского муниципального района </w:t>
      </w:r>
      <w:r w:rsidRPr="00092B2C">
        <w:t xml:space="preserve">на 2018 год и на плановый период 2019 и 2020 годов» (далее - </w:t>
      </w:r>
      <w:r w:rsidR="00347869" w:rsidRPr="00092B2C">
        <w:t>Решение</w:t>
      </w:r>
      <w:r w:rsidRPr="00092B2C">
        <w:t xml:space="preserve"> о бюджете</w:t>
      </w:r>
      <w:r w:rsidR="00347869" w:rsidRPr="00092B2C">
        <w:t xml:space="preserve"> Малокарачаевского муниципального района</w:t>
      </w:r>
      <w:r w:rsidRPr="00092B2C">
        <w:t>) в первоначальной редакции, с обеспечением действующих соци</w:t>
      </w:r>
      <w:r w:rsidRPr="00092B2C">
        <w:softHyphen/>
        <w:t>ально значимых расходных об</w:t>
      </w:r>
      <w:r w:rsidR="00347869" w:rsidRPr="00092B2C">
        <w:t xml:space="preserve">язательств на уровне 2018 года. </w:t>
      </w:r>
      <w:r w:rsidRPr="00092B2C">
        <w:t>В основу бюджетных проектировок по расходам на 2021 год будут положены проектировки 2020 года.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При формировании проектировок расходов </w:t>
      </w:r>
      <w:r w:rsidR="00347869" w:rsidRPr="00092B2C">
        <w:t>б</w:t>
      </w:r>
      <w:r w:rsidRPr="00092B2C">
        <w:t>юд</w:t>
      </w:r>
      <w:r w:rsidRPr="00092B2C">
        <w:softHyphen/>
        <w:t xml:space="preserve">жета </w:t>
      </w:r>
      <w:r w:rsidR="00347869" w:rsidRPr="00092B2C">
        <w:t xml:space="preserve">Малокарачаевского муниципального района </w:t>
      </w:r>
      <w:r w:rsidRPr="00092B2C">
        <w:t>на 2019-2021 годы учтены следующие направления: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повышение оплаты труда отдельных категорий работников в целях достижения в 2018 году установленных региональными «дорожными кар</w:t>
      </w:r>
      <w:r w:rsidRPr="00092B2C">
        <w:softHyphen/>
        <w:t>тами» целевых значений показателей Указов Президента Российской Фе</w:t>
      </w:r>
      <w:r w:rsidRPr="00092B2C">
        <w:softHyphen/>
        <w:t>дерации от 2012 года;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достижение уровня оплаты труда с учетом положений Федерального закона от 19.06.2000 № 82-ФЗ «О минимальном размере оплаты труда» (в редакции Федерального закона от 07.03 2018 № 41-ФЗ «О внесении изме</w:t>
      </w:r>
      <w:r w:rsidRPr="00092B2C">
        <w:softHyphen/>
      </w:r>
      <w:r w:rsidRPr="00092B2C">
        <w:lastRenderedPageBreak/>
        <w:t>нения в статью 1 Федерального закона «О минимальном размере оплаты труда»);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повышение с 1 октября 2019 года на прогнозный уровень инфляции (4,3%) оплаты труда работников бюджетной сферы, не попадающих под действие Указов Президента Российской Федерации от 2012 года;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В 2019 году в составе условно утверждаемых расходов учитываются бюджетные ассигнования на реализацию следующих мероприятий: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>реализация положений Указов Президента Российской Федерации от 2012 и 2018 годов;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предоставление финансовой помощи </w:t>
      </w:r>
      <w:r w:rsidR="00347869" w:rsidRPr="00092B2C">
        <w:t>сельским поселениям</w:t>
      </w:r>
      <w:r w:rsidRPr="00092B2C">
        <w:t xml:space="preserve"> в виде дотации на обеспечение сбалансированности местных бюджетов и дотации на стимулирование.</w:t>
      </w:r>
    </w:p>
    <w:p w:rsidR="00CC6723" w:rsidRDefault="00CC6723" w:rsidP="006F55C9">
      <w:pPr>
        <w:pStyle w:val="20"/>
        <w:shd w:val="clear" w:color="auto" w:fill="auto"/>
        <w:spacing w:line="240" w:lineRule="auto"/>
        <w:ind w:firstLine="740"/>
        <w:jc w:val="both"/>
      </w:pPr>
      <w:r w:rsidRPr="00092B2C">
        <w:t xml:space="preserve">При распределении предельных объемов бюджетных ассигнований на реализацию </w:t>
      </w:r>
      <w:r w:rsidR="00AC6BF1" w:rsidRPr="00092B2C">
        <w:t>муниципальных</w:t>
      </w:r>
      <w:r w:rsidRPr="00092B2C">
        <w:t xml:space="preserve"> программ и непрограммных направлений</w:t>
      </w:r>
      <w:r w:rsidR="00AC6BF1" w:rsidRPr="00092B2C">
        <w:t xml:space="preserve"> </w:t>
      </w:r>
      <w:r w:rsidRPr="00092B2C">
        <w:t xml:space="preserve">деятельности исполнительные органы </w:t>
      </w:r>
      <w:r w:rsidR="00AC6BF1" w:rsidRPr="00092B2C">
        <w:t xml:space="preserve">муниципальной </w:t>
      </w:r>
      <w:r w:rsidRPr="00092B2C">
        <w:t xml:space="preserve">власти </w:t>
      </w:r>
      <w:r w:rsidR="00AC6BF1" w:rsidRPr="00092B2C">
        <w:t xml:space="preserve">Малокарачаевского муниципального района </w:t>
      </w:r>
      <w:r w:rsidRPr="00092B2C">
        <w:t>должны обеспечить бюджетное планирование ис</w:t>
      </w:r>
      <w:r w:rsidRPr="00092B2C">
        <w:softHyphen/>
        <w:t>ходя из минимизации затрат в целях полного финансового обеспечения социально значимых расходных обязательств.</w:t>
      </w:r>
    </w:p>
    <w:p w:rsidR="005D45A5" w:rsidRPr="00092B2C" w:rsidRDefault="005D45A5" w:rsidP="006F55C9">
      <w:pPr>
        <w:pStyle w:val="20"/>
        <w:shd w:val="clear" w:color="auto" w:fill="auto"/>
        <w:spacing w:line="240" w:lineRule="auto"/>
        <w:ind w:firstLine="740"/>
        <w:jc w:val="both"/>
      </w:pPr>
    </w:p>
    <w:p w:rsidR="00CC6723" w:rsidRPr="00092B2C" w:rsidRDefault="005007F2" w:rsidP="005007F2">
      <w:pPr>
        <w:pStyle w:val="20"/>
        <w:shd w:val="clear" w:color="auto" w:fill="auto"/>
        <w:spacing w:line="240" w:lineRule="auto"/>
        <w:ind w:firstLine="740"/>
      </w:pPr>
      <w:r>
        <w:t>3.4.</w:t>
      </w:r>
      <w:bookmarkStart w:id="14" w:name="bookmark16"/>
      <w:r w:rsidR="00CC6723" w:rsidRPr="00092B2C">
        <w:t>Бюджетная политика в сфере межбюджетных отношений</w:t>
      </w:r>
      <w:bookmarkEnd w:id="14"/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 xml:space="preserve">Формирование межбюджетных отношений с </w:t>
      </w:r>
      <w:r w:rsidR="00AC6BF1" w:rsidRPr="00092B2C">
        <w:t>сельскими поселениями</w:t>
      </w:r>
      <w:r w:rsidRPr="00092B2C">
        <w:t xml:space="preserve"> в 2019-2021 годах будет основываться на Бюджетном кодексе Российской Федерации и Законе Карачаево-Черкесской Республики от 30.12.2015 № 107-РЗ «О межбюджетных отношениях в Карачаево-Черкесской Республике».</w:t>
      </w:r>
    </w:p>
    <w:p w:rsidR="00CC6723" w:rsidRPr="00092B2C" w:rsidRDefault="00AC6BF1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Администрацией Малокарачаевского муниципального района</w:t>
      </w:r>
      <w:r w:rsidR="00CC6723" w:rsidRPr="00092B2C">
        <w:t xml:space="preserve"> принимаются все возможные меры по обеспечению органов местного самоуправления </w:t>
      </w:r>
      <w:r w:rsidRPr="00092B2C">
        <w:t>сельских поселений района</w:t>
      </w:r>
      <w:r w:rsidR="00CC6723" w:rsidRPr="00092B2C">
        <w:t xml:space="preserve"> средствами, необходимыми для эффективного исполнения возложенных на них полномочий.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Основной задачей бюджетной политики в сфере межбюджетных от</w:t>
      </w:r>
      <w:r w:rsidRPr="00092B2C">
        <w:softHyphen/>
        <w:t>ношений является повышение эффективности финансовых взаимоотноше</w:t>
      </w:r>
      <w:r w:rsidRPr="00092B2C">
        <w:softHyphen/>
        <w:t>ний с бюджетами</w:t>
      </w:r>
      <w:r w:rsidR="00AC6BF1" w:rsidRPr="00092B2C">
        <w:t xml:space="preserve"> сельских поселений</w:t>
      </w:r>
      <w:r w:rsidRPr="00092B2C">
        <w:t>, а также повышение прозрачности и открыто</w:t>
      </w:r>
      <w:r w:rsidRPr="00092B2C">
        <w:softHyphen/>
        <w:t xml:space="preserve">сти бюджетных сведений </w:t>
      </w:r>
      <w:r w:rsidR="00AC6BF1" w:rsidRPr="00092B2C">
        <w:t>Малокарачаевского муниципального района</w:t>
      </w:r>
      <w:r w:rsidRPr="00092B2C">
        <w:t>.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Приоритетными направлениями будут являться: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поддержание устойчивого исполнения местных бюджетов, содейст</w:t>
      </w:r>
      <w:r w:rsidRPr="00092B2C">
        <w:softHyphen/>
        <w:t>вие в обеспечении сбалансированности местных бюджетов, снижение рис</w:t>
      </w:r>
      <w:r w:rsidRPr="00092B2C">
        <w:softHyphen/>
        <w:t>ков неисполнения расходных обязательств;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осуществление мониторинга соблюдения условий соглашений, за</w:t>
      </w:r>
      <w:r w:rsidRPr="00092B2C">
        <w:softHyphen/>
        <w:t xml:space="preserve">ключенных </w:t>
      </w:r>
      <w:r w:rsidR="00FA082A" w:rsidRPr="00092B2C">
        <w:t>сельскими поселениями</w:t>
      </w:r>
      <w:r w:rsidRPr="00092B2C">
        <w:t>, предусматривающих пока</w:t>
      </w:r>
      <w:r w:rsidRPr="00092B2C">
        <w:softHyphen/>
        <w:t>затели социально-экономического развития и оздоровления муниципаль</w:t>
      </w:r>
      <w:r w:rsidRPr="00092B2C">
        <w:softHyphen/>
        <w:t>ных финансов;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содействие повышению качества управления бюджетным процессом и эффективности бюджетных расходов на муниципальном уровне;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реализация мер по укреплению финансовой дисциплины, соблюде</w:t>
      </w:r>
      <w:r w:rsidRPr="00092B2C">
        <w:softHyphen/>
        <w:t xml:space="preserve">нию органами местного самоуправления </w:t>
      </w:r>
      <w:r w:rsidR="00AC6BF1" w:rsidRPr="00092B2C">
        <w:t xml:space="preserve">сельских поселений </w:t>
      </w:r>
      <w:r w:rsidRPr="00092B2C">
        <w:t xml:space="preserve">требований </w:t>
      </w:r>
      <w:r w:rsidRPr="00092B2C">
        <w:lastRenderedPageBreak/>
        <w:t>бюджетного законо</w:t>
      </w:r>
      <w:r w:rsidRPr="00092B2C">
        <w:softHyphen/>
        <w:t>дательства.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>Основой для повышения эффективности предоставления межбюд</w:t>
      </w:r>
      <w:r w:rsidRPr="00092B2C">
        <w:softHyphen/>
        <w:t>жетных трансфертов является совершенствование структуры и порядка их предоставления, а также повышение эффективности и результативности предоставления целевых межбюджетных трансфертов.</w:t>
      </w:r>
    </w:p>
    <w:p w:rsidR="00CC6723" w:rsidRPr="00092B2C" w:rsidRDefault="00CC6723" w:rsidP="006F55C9">
      <w:pPr>
        <w:pStyle w:val="20"/>
        <w:shd w:val="clear" w:color="auto" w:fill="auto"/>
        <w:spacing w:line="240" w:lineRule="auto"/>
        <w:ind w:firstLine="760"/>
        <w:jc w:val="both"/>
      </w:pPr>
      <w:r w:rsidRPr="00092B2C">
        <w:t xml:space="preserve">При предоставлении межбюджетных трансфертов из бюджета </w:t>
      </w:r>
      <w:r w:rsidR="0026414E" w:rsidRPr="00092B2C">
        <w:t>Малокарачаевского муниципального района</w:t>
      </w:r>
      <w:r w:rsidRPr="00092B2C">
        <w:t xml:space="preserve"> бюджетам </w:t>
      </w:r>
      <w:r w:rsidR="0026414E" w:rsidRPr="00092B2C">
        <w:t>сельских поселений</w:t>
      </w:r>
      <w:r w:rsidRPr="00092B2C">
        <w:t xml:space="preserve"> ос</w:t>
      </w:r>
      <w:r w:rsidRPr="00092B2C">
        <w:softHyphen/>
        <w:t>новная роль, как и прежде, отводится дотациям на выравнивание бюджет</w:t>
      </w:r>
      <w:r w:rsidRPr="00092B2C">
        <w:softHyphen/>
        <w:t>ной обеспеченности. Их объемы в 2019-2021 годах планируются с ростом к 2018 году.</w:t>
      </w:r>
    </w:p>
    <w:p w:rsidR="00CC6723" w:rsidRPr="00092B2C" w:rsidRDefault="00CC6723" w:rsidP="006F55C9">
      <w:pPr>
        <w:pStyle w:val="30"/>
        <w:shd w:val="clear" w:color="auto" w:fill="auto"/>
        <w:spacing w:line="240" w:lineRule="auto"/>
        <w:ind w:firstLine="760"/>
        <w:jc w:val="both"/>
      </w:pPr>
      <w:r w:rsidRPr="00092B2C">
        <w:t xml:space="preserve">Оказание дополнительной финансовой помощи бюджетам </w:t>
      </w:r>
      <w:r w:rsidR="0026414E" w:rsidRPr="00092B2C">
        <w:t>сельских поселений</w:t>
      </w:r>
      <w:r w:rsidRPr="00092B2C">
        <w:t xml:space="preserve"> будет осуществляться через предос</w:t>
      </w:r>
      <w:r w:rsidRPr="00092B2C">
        <w:softHyphen/>
        <w:t xml:space="preserve">тавление дотаций на обеспечение сбалансированности бюджетов </w:t>
      </w:r>
      <w:r w:rsidR="0026414E" w:rsidRPr="00092B2C">
        <w:t>сельских поселений</w:t>
      </w:r>
      <w:r w:rsidRPr="00092B2C">
        <w:t xml:space="preserve">. </w:t>
      </w:r>
    </w:p>
    <w:p w:rsidR="00CC6723" w:rsidRDefault="00CC6723" w:rsidP="006F55C9">
      <w:pPr>
        <w:pStyle w:val="30"/>
        <w:shd w:val="clear" w:color="auto" w:fill="auto"/>
        <w:spacing w:line="240" w:lineRule="auto"/>
        <w:ind w:firstLine="760"/>
        <w:jc w:val="both"/>
      </w:pPr>
      <w:r w:rsidRPr="00092B2C">
        <w:t>При формировании межбюджетных отношений на 2019-2021 годы будет учитываться изменение федерального законодательства и законода</w:t>
      </w:r>
      <w:r w:rsidRPr="00092B2C">
        <w:softHyphen/>
        <w:t>тельства Карачаево-Черкесской Республики, что может привести к необхо</w:t>
      </w:r>
      <w:r w:rsidRPr="00092B2C">
        <w:softHyphen/>
        <w:t>димости изменения инструментов межбюджетного регулирования.</w:t>
      </w:r>
    </w:p>
    <w:p w:rsidR="004543AB" w:rsidRDefault="004543AB" w:rsidP="006F55C9"/>
    <w:p w:rsidR="00D54ADD" w:rsidRDefault="00D54ADD" w:rsidP="006F55C9"/>
    <w:p w:rsidR="00D54ADD" w:rsidRDefault="00D54ADD" w:rsidP="006F55C9"/>
    <w:p w:rsidR="00D54ADD" w:rsidRDefault="00D54ADD" w:rsidP="006F55C9"/>
    <w:p w:rsidR="00D54ADD" w:rsidRDefault="00D54ADD" w:rsidP="006F55C9"/>
    <w:p w:rsidR="00D54ADD" w:rsidRPr="00D90C75" w:rsidRDefault="00D54ADD" w:rsidP="00D54ADD">
      <w:pPr>
        <w:ind w:firstLine="567"/>
        <w:rPr>
          <w:sz w:val="28"/>
          <w:szCs w:val="28"/>
        </w:rPr>
      </w:pPr>
      <w:r w:rsidRPr="00D90C75">
        <w:rPr>
          <w:sz w:val="28"/>
          <w:szCs w:val="28"/>
        </w:rPr>
        <w:t>Заместитель главы  – руководитель аппарата</w:t>
      </w:r>
    </w:p>
    <w:p w:rsidR="00D54ADD" w:rsidRPr="00D90C75" w:rsidRDefault="00D54ADD" w:rsidP="00D54AD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90C75">
        <w:rPr>
          <w:sz w:val="28"/>
          <w:szCs w:val="28"/>
        </w:rPr>
        <w:t>А.Б.Гнаева</w:t>
      </w:r>
      <w:proofErr w:type="spellEnd"/>
    </w:p>
    <w:p w:rsidR="00D54ADD" w:rsidRDefault="00D54ADD" w:rsidP="006F55C9"/>
    <w:sectPr w:rsidR="00D54ADD" w:rsidSect="00855C3E">
      <w:footerReference w:type="default" r:id="rId9"/>
      <w:pgSz w:w="11906" w:h="16838"/>
      <w:pgMar w:top="1134" w:right="850" w:bottom="1134" w:left="1701" w:header="708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7B" w:rsidRDefault="0001247B" w:rsidP="00855C3E">
      <w:r>
        <w:separator/>
      </w:r>
    </w:p>
  </w:endnote>
  <w:endnote w:type="continuationSeparator" w:id="0">
    <w:p w:rsidR="0001247B" w:rsidRDefault="0001247B" w:rsidP="008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864229"/>
      <w:docPartObj>
        <w:docPartGallery w:val="Page Numbers (Bottom of Page)"/>
        <w:docPartUnique/>
      </w:docPartObj>
    </w:sdtPr>
    <w:sdtContent>
      <w:p w:rsidR="00855C3E" w:rsidRDefault="00855C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855C3E" w:rsidRDefault="00855C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7B" w:rsidRDefault="0001247B" w:rsidP="00855C3E">
      <w:r>
        <w:separator/>
      </w:r>
    </w:p>
  </w:footnote>
  <w:footnote w:type="continuationSeparator" w:id="0">
    <w:p w:rsidR="0001247B" w:rsidRDefault="0001247B" w:rsidP="0085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B53"/>
    <w:multiLevelType w:val="multilevel"/>
    <w:tmpl w:val="C818E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612A1"/>
    <w:multiLevelType w:val="multilevel"/>
    <w:tmpl w:val="C3FC4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5539B"/>
    <w:multiLevelType w:val="multilevel"/>
    <w:tmpl w:val="3208E5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>
    <w:nsid w:val="1C837BE6"/>
    <w:multiLevelType w:val="multilevel"/>
    <w:tmpl w:val="0EF41B10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93A13"/>
    <w:multiLevelType w:val="multilevel"/>
    <w:tmpl w:val="35880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D39E2"/>
    <w:multiLevelType w:val="multilevel"/>
    <w:tmpl w:val="7EDAD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45003F"/>
    <w:multiLevelType w:val="multilevel"/>
    <w:tmpl w:val="344A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C3637A"/>
    <w:multiLevelType w:val="multilevel"/>
    <w:tmpl w:val="7EDAD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0632FD"/>
    <w:multiLevelType w:val="multilevel"/>
    <w:tmpl w:val="7EDAD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0954B2"/>
    <w:multiLevelType w:val="multilevel"/>
    <w:tmpl w:val="FAF07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A7B97"/>
    <w:multiLevelType w:val="hybridMultilevel"/>
    <w:tmpl w:val="E496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F95"/>
    <w:multiLevelType w:val="multilevel"/>
    <w:tmpl w:val="A962B6C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153F5B"/>
    <w:multiLevelType w:val="multilevel"/>
    <w:tmpl w:val="8B969DB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27"/>
    <w:rsid w:val="0001247B"/>
    <w:rsid w:val="0007678D"/>
    <w:rsid w:val="00092B2C"/>
    <w:rsid w:val="000C3B39"/>
    <w:rsid w:val="000F6829"/>
    <w:rsid w:val="00106562"/>
    <w:rsid w:val="00120BCF"/>
    <w:rsid w:val="0019033A"/>
    <w:rsid w:val="00247678"/>
    <w:rsid w:val="0026414E"/>
    <w:rsid w:val="00347869"/>
    <w:rsid w:val="003B7E3E"/>
    <w:rsid w:val="004543AB"/>
    <w:rsid w:val="005007F2"/>
    <w:rsid w:val="005A1A6A"/>
    <w:rsid w:val="005D45A5"/>
    <w:rsid w:val="006C0ACC"/>
    <w:rsid w:val="006F55C9"/>
    <w:rsid w:val="007A3427"/>
    <w:rsid w:val="007A364E"/>
    <w:rsid w:val="007A658A"/>
    <w:rsid w:val="008305E7"/>
    <w:rsid w:val="00855C3E"/>
    <w:rsid w:val="008A223B"/>
    <w:rsid w:val="00962FAF"/>
    <w:rsid w:val="00A46BCF"/>
    <w:rsid w:val="00A64698"/>
    <w:rsid w:val="00AA565D"/>
    <w:rsid w:val="00AC6BF1"/>
    <w:rsid w:val="00B7099B"/>
    <w:rsid w:val="00C06DA4"/>
    <w:rsid w:val="00C11ABD"/>
    <w:rsid w:val="00CB686F"/>
    <w:rsid w:val="00CC6723"/>
    <w:rsid w:val="00CF0D44"/>
    <w:rsid w:val="00CF5D83"/>
    <w:rsid w:val="00D131BD"/>
    <w:rsid w:val="00D54ADD"/>
    <w:rsid w:val="00D6464D"/>
    <w:rsid w:val="00DF21AC"/>
    <w:rsid w:val="00EB1D27"/>
    <w:rsid w:val="00F446F0"/>
    <w:rsid w:val="00F95D6A"/>
    <w:rsid w:val="00FA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BC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20B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120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20B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BCF"/>
    <w:pPr>
      <w:widowControl w:val="0"/>
      <w:shd w:val="clear" w:color="auto" w:fill="FFFFFF"/>
      <w:spacing w:line="648" w:lineRule="exact"/>
      <w:jc w:val="center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120B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20BCF"/>
    <w:pPr>
      <w:widowControl w:val="0"/>
      <w:shd w:val="clear" w:color="auto" w:fill="FFFFFF"/>
      <w:spacing w:after="420" w:line="0" w:lineRule="atLeast"/>
      <w:ind w:hanging="150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Полужирный"/>
    <w:basedOn w:val="2"/>
    <w:rsid w:val="00120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20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120B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43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43AB"/>
    <w:pPr>
      <w:widowControl w:val="0"/>
      <w:shd w:val="clear" w:color="auto" w:fill="FFFFFF"/>
      <w:spacing w:before="2520" w:line="320" w:lineRule="exact"/>
      <w:jc w:val="center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CC67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6723"/>
    <w:pPr>
      <w:widowControl w:val="0"/>
      <w:shd w:val="clear" w:color="auto" w:fill="FFFFFF"/>
      <w:spacing w:line="0" w:lineRule="atLeast"/>
      <w:jc w:val="center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6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5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5C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5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5C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5C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BC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20B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120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20B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BCF"/>
    <w:pPr>
      <w:widowControl w:val="0"/>
      <w:shd w:val="clear" w:color="auto" w:fill="FFFFFF"/>
      <w:spacing w:line="648" w:lineRule="exact"/>
      <w:jc w:val="center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120B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20BCF"/>
    <w:pPr>
      <w:widowControl w:val="0"/>
      <w:shd w:val="clear" w:color="auto" w:fill="FFFFFF"/>
      <w:spacing w:after="420" w:line="0" w:lineRule="atLeast"/>
      <w:ind w:hanging="150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Полужирный"/>
    <w:basedOn w:val="2"/>
    <w:rsid w:val="00120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20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120B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43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43AB"/>
    <w:pPr>
      <w:widowControl w:val="0"/>
      <w:shd w:val="clear" w:color="auto" w:fill="FFFFFF"/>
      <w:spacing w:before="2520" w:line="320" w:lineRule="exact"/>
      <w:jc w:val="center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CC67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6723"/>
    <w:pPr>
      <w:widowControl w:val="0"/>
      <w:shd w:val="clear" w:color="auto" w:fill="FFFFFF"/>
      <w:spacing w:line="0" w:lineRule="atLeast"/>
      <w:jc w:val="center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6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5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5C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5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55C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5C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540754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5105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гг</cp:lastModifiedBy>
  <cp:revision>3</cp:revision>
  <cp:lastPrinted>2018-11-27T12:30:00Z</cp:lastPrinted>
  <dcterms:created xsi:type="dcterms:W3CDTF">2018-10-31T06:58:00Z</dcterms:created>
  <dcterms:modified xsi:type="dcterms:W3CDTF">2018-11-27T12:30:00Z</dcterms:modified>
</cp:coreProperties>
</file>