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F1" w:rsidRPr="005379AA" w:rsidRDefault="00B872F1" w:rsidP="00B872F1">
      <w:pPr>
        <w:pStyle w:val="Style4"/>
        <w:jc w:val="left"/>
        <w:rPr>
          <w:rStyle w:val="FontStyle221"/>
          <w:b w:val="0"/>
          <w:sz w:val="28"/>
          <w:szCs w:val="28"/>
        </w:rPr>
      </w:pPr>
    </w:p>
    <w:p w:rsidR="00B63494" w:rsidRPr="00745A4F" w:rsidRDefault="00B63494" w:rsidP="00B63494">
      <w:pPr>
        <w:widowControl w:val="0"/>
        <w:tabs>
          <w:tab w:val="left" w:pos="8637"/>
        </w:tabs>
        <w:ind w:firstLine="709"/>
        <w:jc w:val="center"/>
        <w:rPr>
          <w:sz w:val="28"/>
          <w:szCs w:val="28"/>
        </w:rPr>
      </w:pPr>
    </w:p>
    <w:p w:rsidR="00B63494" w:rsidRPr="00745A4F" w:rsidRDefault="00B63494" w:rsidP="00B63494">
      <w:pPr>
        <w:ind w:firstLine="709"/>
        <w:jc w:val="center"/>
        <w:rPr>
          <w:b/>
          <w:caps/>
          <w:sz w:val="28"/>
          <w:szCs w:val="28"/>
        </w:rPr>
      </w:pPr>
      <w:r w:rsidRPr="00745A4F">
        <w:rPr>
          <w:b/>
          <w:caps/>
          <w:sz w:val="28"/>
          <w:szCs w:val="28"/>
        </w:rPr>
        <w:t>Российская Федерация</w:t>
      </w:r>
    </w:p>
    <w:p w:rsidR="00B63494" w:rsidRPr="00745A4F" w:rsidRDefault="00B63494" w:rsidP="00B63494">
      <w:pPr>
        <w:ind w:firstLine="709"/>
        <w:jc w:val="center"/>
        <w:rPr>
          <w:b/>
          <w:caps/>
          <w:sz w:val="28"/>
          <w:szCs w:val="28"/>
        </w:rPr>
      </w:pPr>
      <w:r w:rsidRPr="00745A4F">
        <w:rPr>
          <w:b/>
          <w:caps/>
          <w:sz w:val="28"/>
          <w:szCs w:val="28"/>
        </w:rPr>
        <w:t>Карачаево-Черкесская Республика</w:t>
      </w:r>
    </w:p>
    <w:p w:rsidR="00B63494" w:rsidRPr="00745A4F" w:rsidRDefault="00B63494" w:rsidP="00B63494">
      <w:pPr>
        <w:jc w:val="center"/>
        <w:rPr>
          <w:b/>
          <w:caps/>
          <w:sz w:val="28"/>
          <w:szCs w:val="28"/>
        </w:rPr>
      </w:pPr>
      <w:r w:rsidRPr="00745A4F">
        <w:rPr>
          <w:b/>
          <w:caps/>
          <w:sz w:val="28"/>
          <w:szCs w:val="28"/>
        </w:rPr>
        <w:t>Совет Малокарачаевского муниципального района</w:t>
      </w:r>
    </w:p>
    <w:p w:rsidR="00B63494" w:rsidRPr="00745A4F" w:rsidRDefault="00B63494" w:rsidP="00B63494">
      <w:pPr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ТРЕТЬЕ</w:t>
      </w:r>
      <w:r w:rsidRPr="00745A4F">
        <w:rPr>
          <w:b/>
          <w:caps/>
          <w:sz w:val="28"/>
          <w:szCs w:val="28"/>
        </w:rPr>
        <w:t>го  созыва</w:t>
      </w:r>
    </w:p>
    <w:p w:rsidR="00B63494" w:rsidRPr="00745A4F" w:rsidRDefault="00B63494" w:rsidP="00B63494">
      <w:pPr>
        <w:ind w:firstLine="709"/>
        <w:jc w:val="center"/>
        <w:rPr>
          <w:b/>
          <w:caps/>
          <w:sz w:val="28"/>
          <w:szCs w:val="28"/>
        </w:rPr>
      </w:pPr>
    </w:p>
    <w:p w:rsidR="00B63494" w:rsidRPr="00745A4F" w:rsidRDefault="00B63494" w:rsidP="00B63494">
      <w:pPr>
        <w:ind w:firstLine="709"/>
        <w:jc w:val="center"/>
        <w:rPr>
          <w:b/>
          <w:caps/>
          <w:sz w:val="28"/>
          <w:szCs w:val="28"/>
        </w:rPr>
      </w:pPr>
      <w:r w:rsidRPr="00745A4F">
        <w:rPr>
          <w:b/>
          <w:caps/>
          <w:sz w:val="28"/>
          <w:szCs w:val="28"/>
        </w:rPr>
        <w:t>Решение</w:t>
      </w:r>
    </w:p>
    <w:p w:rsidR="00B63494" w:rsidRPr="00745A4F" w:rsidRDefault="00B63494" w:rsidP="00B63494">
      <w:pPr>
        <w:ind w:firstLine="709"/>
        <w:jc w:val="both"/>
        <w:rPr>
          <w:caps/>
          <w:sz w:val="28"/>
          <w:szCs w:val="28"/>
        </w:rPr>
      </w:pPr>
    </w:p>
    <w:p w:rsidR="00B63494" w:rsidRPr="00745A4F" w:rsidRDefault="00B63494" w:rsidP="00B63494">
      <w:pPr>
        <w:ind w:firstLine="709"/>
        <w:jc w:val="both"/>
        <w:rPr>
          <w:caps/>
          <w:sz w:val="28"/>
          <w:szCs w:val="28"/>
        </w:rPr>
      </w:pPr>
    </w:p>
    <w:p w:rsidR="00B63494" w:rsidRPr="00745A4F" w:rsidRDefault="00C7779C" w:rsidP="00B63494">
      <w:pPr>
        <w:ind w:firstLine="709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2</w:t>
      </w:r>
      <w:r w:rsidR="00B63494">
        <w:rPr>
          <w:caps/>
          <w:sz w:val="28"/>
          <w:szCs w:val="28"/>
        </w:rPr>
        <w:t>2.03</w:t>
      </w:r>
      <w:r w:rsidR="00B63494" w:rsidRPr="00745A4F">
        <w:rPr>
          <w:caps/>
          <w:sz w:val="28"/>
          <w:szCs w:val="28"/>
        </w:rPr>
        <w:t>.</w:t>
      </w:r>
      <w:r>
        <w:rPr>
          <w:sz w:val="28"/>
          <w:szCs w:val="28"/>
        </w:rPr>
        <w:t>2017</w:t>
      </w:r>
      <w:r w:rsidR="00B63494" w:rsidRPr="00745A4F">
        <w:rPr>
          <w:sz w:val="28"/>
          <w:szCs w:val="28"/>
        </w:rPr>
        <w:tab/>
      </w:r>
      <w:r w:rsidR="00B63494" w:rsidRPr="00745A4F">
        <w:rPr>
          <w:sz w:val="28"/>
          <w:szCs w:val="28"/>
        </w:rPr>
        <w:tab/>
      </w:r>
      <w:r w:rsidR="000D51FD">
        <w:rPr>
          <w:sz w:val="28"/>
          <w:szCs w:val="28"/>
        </w:rPr>
        <w:t xml:space="preserve">          </w:t>
      </w:r>
      <w:r w:rsidR="00CF635C">
        <w:rPr>
          <w:sz w:val="28"/>
          <w:szCs w:val="28"/>
        </w:rPr>
        <w:t xml:space="preserve">         </w:t>
      </w:r>
      <w:r w:rsidR="000D51FD">
        <w:rPr>
          <w:sz w:val="28"/>
          <w:szCs w:val="28"/>
        </w:rPr>
        <w:t xml:space="preserve">    </w:t>
      </w:r>
      <w:r w:rsidR="00B63494" w:rsidRPr="00745A4F">
        <w:rPr>
          <w:sz w:val="28"/>
          <w:szCs w:val="28"/>
        </w:rPr>
        <w:t>с</w:t>
      </w:r>
      <w:proofErr w:type="gramStart"/>
      <w:r w:rsidR="00B63494" w:rsidRPr="00745A4F">
        <w:rPr>
          <w:sz w:val="28"/>
          <w:szCs w:val="28"/>
        </w:rPr>
        <w:t>.У</w:t>
      </w:r>
      <w:proofErr w:type="gramEnd"/>
      <w:r w:rsidR="00B63494" w:rsidRPr="00745A4F">
        <w:rPr>
          <w:sz w:val="28"/>
          <w:szCs w:val="28"/>
        </w:rPr>
        <w:t>чкекен</w:t>
      </w:r>
      <w:r w:rsidR="00B63494" w:rsidRPr="00745A4F">
        <w:rPr>
          <w:sz w:val="28"/>
          <w:szCs w:val="28"/>
        </w:rPr>
        <w:tab/>
      </w:r>
      <w:r w:rsidR="00B63494" w:rsidRPr="00745A4F">
        <w:rPr>
          <w:sz w:val="28"/>
          <w:szCs w:val="28"/>
        </w:rPr>
        <w:tab/>
      </w:r>
      <w:r w:rsidR="00B63494" w:rsidRPr="00745A4F">
        <w:rPr>
          <w:sz w:val="28"/>
          <w:szCs w:val="28"/>
        </w:rPr>
        <w:tab/>
      </w:r>
      <w:r w:rsidR="00B63494" w:rsidRPr="00745A4F">
        <w:rPr>
          <w:sz w:val="28"/>
          <w:szCs w:val="28"/>
        </w:rPr>
        <w:tab/>
        <w:t xml:space="preserve">           №</w:t>
      </w:r>
      <w:r w:rsidR="00CA3960">
        <w:rPr>
          <w:sz w:val="28"/>
          <w:szCs w:val="28"/>
        </w:rPr>
        <w:t>18</w:t>
      </w:r>
    </w:p>
    <w:p w:rsidR="00B63494" w:rsidRPr="00745A4F" w:rsidRDefault="00B63494" w:rsidP="00B63494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B63494" w:rsidRPr="00745A4F" w:rsidRDefault="00B63494" w:rsidP="00B63494">
      <w:pPr>
        <w:ind w:firstLine="709"/>
        <w:jc w:val="both"/>
        <w:rPr>
          <w:sz w:val="28"/>
          <w:szCs w:val="28"/>
        </w:rPr>
      </w:pPr>
    </w:p>
    <w:p w:rsidR="00B63494" w:rsidRPr="00745A4F" w:rsidRDefault="00B63494" w:rsidP="00B6349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</w:t>
      </w:r>
      <w:r w:rsidRPr="00745A4F">
        <w:rPr>
          <w:sz w:val="28"/>
          <w:szCs w:val="28"/>
        </w:rPr>
        <w:t>тчете</w:t>
      </w:r>
      <w:r w:rsidR="00496BD5">
        <w:rPr>
          <w:sz w:val="28"/>
          <w:szCs w:val="28"/>
        </w:rPr>
        <w:t xml:space="preserve"> о</w:t>
      </w:r>
      <w:r w:rsidRPr="00745A4F">
        <w:rPr>
          <w:sz w:val="28"/>
          <w:szCs w:val="28"/>
        </w:rPr>
        <w:t xml:space="preserve"> </w:t>
      </w:r>
      <w:r w:rsidR="00496BD5">
        <w:rPr>
          <w:sz w:val="28"/>
          <w:szCs w:val="28"/>
        </w:rPr>
        <w:t>работе</w:t>
      </w:r>
    </w:p>
    <w:p w:rsidR="00B63494" w:rsidRPr="00745A4F" w:rsidRDefault="00B63494" w:rsidP="00B63494">
      <w:pPr>
        <w:jc w:val="center"/>
        <w:rPr>
          <w:sz w:val="28"/>
          <w:szCs w:val="28"/>
        </w:rPr>
      </w:pPr>
      <w:r w:rsidRPr="00745A4F">
        <w:rPr>
          <w:sz w:val="28"/>
          <w:szCs w:val="28"/>
        </w:rPr>
        <w:t>Контрольно-счетной палаты Малокарачаевского</w:t>
      </w:r>
    </w:p>
    <w:p w:rsidR="00B63494" w:rsidRPr="00745A4F" w:rsidRDefault="00C7779C" w:rsidP="00B6349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за 2016</w:t>
      </w:r>
      <w:r w:rsidR="00B63494" w:rsidRPr="00745A4F">
        <w:rPr>
          <w:sz w:val="28"/>
          <w:szCs w:val="28"/>
        </w:rPr>
        <w:t xml:space="preserve"> год</w:t>
      </w:r>
    </w:p>
    <w:p w:rsidR="00B63494" w:rsidRPr="00745A4F" w:rsidRDefault="00B63494" w:rsidP="00B63494">
      <w:pPr>
        <w:ind w:firstLine="709"/>
        <w:jc w:val="both"/>
        <w:rPr>
          <w:sz w:val="28"/>
          <w:szCs w:val="28"/>
        </w:rPr>
      </w:pPr>
    </w:p>
    <w:p w:rsidR="00B63494" w:rsidRPr="00745A4F" w:rsidRDefault="00B63494" w:rsidP="00B63494">
      <w:pPr>
        <w:ind w:firstLine="709"/>
        <w:jc w:val="both"/>
        <w:rPr>
          <w:sz w:val="28"/>
          <w:szCs w:val="28"/>
        </w:rPr>
      </w:pPr>
    </w:p>
    <w:p w:rsidR="00B63494" w:rsidRPr="00745A4F" w:rsidRDefault="00C7779C" w:rsidP="00093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63494" w:rsidRPr="00745A4F">
        <w:rPr>
          <w:sz w:val="28"/>
          <w:szCs w:val="28"/>
        </w:rPr>
        <w:t xml:space="preserve">Заслушав и обсудив отчет Председателя Контрольно-счетной палаты Малокарачаевского муниципального района </w:t>
      </w:r>
      <w:proofErr w:type="spellStart"/>
      <w:r w:rsidR="00B63494" w:rsidRPr="00745A4F">
        <w:rPr>
          <w:sz w:val="28"/>
          <w:szCs w:val="28"/>
        </w:rPr>
        <w:t>Саркитовой</w:t>
      </w:r>
      <w:proofErr w:type="spellEnd"/>
      <w:r w:rsidR="00B63494" w:rsidRPr="00745A4F">
        <w:rPr>
          <w:sz w:val="28"/>
          <w:szCs w:val="28"/>
        </w:rPr>
        <w:t xml:space="preserve"> Ф.А-</w:t>
      </w:r>
      <w:r w:rsidR="00B63494">
        <w:rPr>
          <w:sz w:val="28"/>
          <w:szCs w:val="28"/>
        </w:rPr>
        <w:t>К</w:t>
      </w:r>
      <w:proofErr w:type="gramStart"/>
      <w:r w:rsidR="00B63494">
        <w:rPr>
          <w:sz w:val="28"/>
          <w:szCs w:val="28"/>
        </w:rPr>
        <w:t>.</w:t>
      </w:r>
      <w:proofErr w:type="gramEnd"/>
      <w:r w:rsidR="00B63494">
        <w:rPr>
          <w:sz w:val="28"/>
          <w:szCs w:val="28"/>
        </w:rPr>
        <w:t xml:space="preserve"> </w:t>
      </w:r>
      <w:proofErr w:type="gramStart"/>
      <w:r w:rsidR="00093E8B">
        <w:rPr>
          <w:sz w:val="28"/>
          <w:szCs w:val="28"/>
        </w:rPr>
        <w:t>о</w:t>
      </w:r>
      <w:proofErr w:type="gramEnd"/>
      <w:r w:rsidR="0024677F">
        <w:rPr>
          <w:sz w:val="28"/>
          <w:szCs w:val="28"/>
        </w:rPr>
        <w:t xml:space="preserve"> </w:t>
      </w:r>
      <w:r w:rsidR="00093E8B">
        <w:rPr>
          <w:sz w:val="28"/>
          <w:szCs w:val="28"/>
        </w:rPr>
        <w:t xml:space="preserve">работе </w:t>
      </w:r>
      <w:r w:rsidR="00093E8B" w:rsidRPr="00745A4F">
        <w:rPr>
          <w:sz w:val="28"/>
          <w:szCs w:val="28"/>
        </w:rPr>
        <w:t>Контрольно-счетной палаты Малокарачаевского</w:t>
      </w:r>
      <w:r w:rsidR="00093E8B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за 2016</w:t>
      </w:r>
      <w:r w:rsidR="00B63494" w:rsidRPr="00745A4F">
        <w:rPr>
          <w:sz w:val="28"/>
          <w:szCs w:val="28"/>
        </w:rPr>
        <w:t xml:space="preserve"> год, Совет Малокарачаевского муниципального района</w:t>
      </w:r>
    </w:p>
    <w:p w:rsidR="00B63494" w:rsidRPr="00745A4F" w:rsidRDefault="00B63494" w:rsidP="00B63494">
      <w:pPr>
        <w:ind w:firstLine="709"/>
        <w:jc w:val="both"/>
        <w:rPr>
          <w:sz w:val="28"/>
          <w:szCs w:val="28"/>
        </w:rPr>
      </w:pPr>
    </w:p>
    <w:p w:rsidR="00B63494" w:rsidRPr="00745A4F" w:rsidRDefault="00B63494" w:rsidP="00B63494">
      <w:pPr>
        <w:ind w:firstLine="709"/>
        <w:jc w:val="both"/>
        <w:rPr>
          <w:sz w:val="28"/>
          <w:szCs w:val="28"/>
        </w:rPr>
      </w:pPr>
    </w:p>
    <w:p w:rsidR="00B63494" w:rsidRPr="00745A4F" w:rsidRDefault="00B63494" w:rsidP="00B63494">
      <w:pPr>
        <w:ind w:firstLine="709"/>
        <w:jc w:val="both"/>
        <w:rPr>
          <w:b/>
          <w:bCs/>
          <w:caps/>
          <w:sz w:val="28"/>
          <w:szCs w:val="28"/>
        </w:rPr>
      </w:pPr>
      <w:r w:rsidRPr="00745A4F">
        <w:rPr>
          <w:b/>
          <w:bCs/>
          <w:caps/>
          <w:sz w:val="28"/>
          <w:szCs w:val="28"/>
        </w:rPr>
        <w:t>Решил:</w:t>
      </w:r>
    </w:p>
    <w:p w:rsidR="00B63494" w:rsidRPr="00BA3E29" w:rsidRDefault="00B63494" w:rsidP="00BA3E29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745A4F">
        <w:rPr>
          <w:sz w:val="28"/>
          <w:szCs w:val="28"/>
        </w:rPr>
        <w:t xml:space="preserve">Отчет Председателя Контрольно-счетной палаты Малокарачаевского муниципального района </w:t>
      </w:r>
      <w:proofErr w:type="spellStart"/>
      <w:r w:rsidRPr="00745A4F">
        <w:rPr>
          <w:sz w:val="28"/>
          <w:szCs w:val="28"/>
        </w:rPr>
        <w:t>Саркитовой</w:t>
      </w:r>
      <w:proofErr w:type="spellEnd"/>
      <w:r w:rsidRPr="00745A4F">
        <w:rPr>
          <w:sz w:val="28"/>
          <w:szCs w:val="28"/>
        </w:rPr>
        <w:t xml:space="preserve"> Ф.А-К</w:t>
      </w:r>
      <w:proofErr w:type="gramStart"/>
      <w:r w:rsidRPr="00745A4F">
        <w:rPr>
          <w:sz w:val="28"/>
          <w:szCs w:val="28"/>
        </w:rPr>
        <w:t>.</w:t>
      </w:r>
      <w:proofErr w:type="gramEnd"/>
      <w:r w:rsidRPr="00745A4F">
        <w:rPr>
          <w:sz w:val="28"/>
          <w:szCs w:val="28"/>
        </w:rPr>
        <w:t xml:space="preserve"> </w:t>
      </w:r>
      <w:proofErr w:type="gramStart"/>
      <w:r w:rsidRPr="00745A4F">
        <w:rPr>
          <w:sz w:val="28"/>
          <w:szCs w:val="28"/>
        </w:rPr>
        <w:t>о</w:t>
      </w:r>
      <w:proofErr w:type="gramEnd"/>
      <w:r w:rsidRPr="00745A4F">
        <w:rPr>
          <w:sz w:val="28"/>
          <w:szCs w:val="28"/>
        </w:rPr>
        <w:t xml:space="preserve"> </w:t>
      </w:r>
      <w:r w:rsidR="00BA3E29">
        <w:rPr>
          <w:sz w:val="28"/>
          <w:szCs w:val="28"/>
        </w:rPr>
        <w:t xml:space="preserve">работе </w:t>
      </w:r>
      <w:r w:rsidR="00BA3E29" w:rsidRPr="00BA3E29">
        <w:rPr>
          <w:sz w:val="28"/>
          <w:szCs w:val="28"/>
        </w:rPr>
        <w:t>Контрольно-счетной палаты Малокарачаевск</w:t>
      </w:r>
      <w:r w:rsidR="00C7779C">
        <w:rPr>
          <w:sz w:val="28"/>
          <w:szCs w:val="28"/>
        </w:rPr>
        <w:t>ого</w:t>
      </w:r>
      <w:r w:rsidR="00C3719E">
        <w:rPr>
          <w:sz w:val="28"/>
          <w:szCs w:val="28"/>
        </w:rPr>
        <w:t xml:space="preserve"> </w:t>
      </w:r>
      <w:r w:rsidR="00C7779C">
        <w:rPr>
          <w:sz w:val="28"/>
          <w:szCs w:val="28"/>
        </w:rPr>
        <w:t>муниципального района за 2016</w:t>
      </w:r>
      <w:r w:rsidR="00BA3E29" w:rsidRPr="00BA3E29">
        <w:rPr>
          <w:sz w:val="28"/>
          <w:szCs w:val="28"/>
        </w:rPr>
        <w:t xml:space="preserve"> год</w:t>
      </w:r>
      <w:r w:rsidR="00C7779C">
        <w:rPr>
          <w:sz w:val="28"/>
          <w:szCs w:val="28"/>
        </w:rPr>
        <w:t xml:space="preserve"> у</w:t>
      </w:r>
      <w:r w:rsidRPr="00BA3E29">
        <w:rPr>
          <w:sz w:val="28"/>
          <w:szCs w:val="28"/>
        </w:rPr>
        <w:t>твердить (прилагается).</w:t>
      </w:r>
    </w:p>
    <w:p w:rsidR="00B63494" w:rsidRPr="00745A4F" w:rsidRDefault="00B63494" w:rsidP="00B63494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745A4F">
        <w:rPr>
          <w:sz w:val="28"/>
          <w:szCs w:val="28"/>
        </w:rPr>
        <w:t>Настоящее решение вступает в силу со дня его опубликования (обнародования).</w:t>
      </w:r>
    </w:p>
    <w:p w:rsidR="00B63494" w:rsidRPr="00745A4F" w:rsidRDefault="00B63494" w:rsidP="00B63494">
      <w:pPr>
        <w:ind w:firstLine="709"/>
        <w:rPr>
          <w:sz w:val="28"/>
          <w:szCs w:val="28"/>
        </w:rPr>
      </w:pPr>
    </w:p>
    <w:p w:rsidR="00B63494" w:rsidRPr="00745A4F" w:rsidRDefault="00B63494" w:rsidP="00B63494">
      <w:pPr>
        <w:tabs>
          <w:tab w:val="left" w:pos="8637"/>
        </w:tabs>
        <w:ind w:firstLine="709"/>
        <w:jc w:val="both"/>
        <w:rPr>
          <w:spacing w:val="-5"/>
          <w:sz w:val="28"/>
          <w:szCs w:val="28"/>
        </w:rPr>
      </w:pPr>
    </w:p>
    <w:p w:rsidR="00B63494" w:rsidRPr="00745A4F" w:rsidRDefault="00B63494" w:rsidP="00B63494">
      <w:pPr>
        <w:tabs>
          <w:tab w:val="left" w:pos="8637"/>
        </w:tabs>
        <w:ind w:firstLine="709"/>
        <w:jc w:val="both"/>
        <w:rPr>
          <w:spacing w:val="-5"/>
          <w:sz w:val="28"/>
          <w:szCs w:val="28"/>
        </w:rPr>
      </w:pPr>
    </w:p>
    <w:p w:rsidR="00B63494" w:rsidRPr="00745A4F" w:rsidRDefault="00B63494" w:rsidP="00B63494">
      <w:pPr>
        <w:tabs>
          <w:tab w:val="left" w:pos="8637"/>
        </w:tabs>
        <w:ind w:firstLine="709"/>
        <w:jc w:val="both"/>
        <w:rPr>
          <w:spacing w:val="-5"/>
          <w:sz w:val="28"/>
          <w:szCs w:val="28"/>
        </w:rPr>
      </w:pPr>
    </w:p>
    <w:p w:rsidR="00B63494" w:rsidRPr="00745A4F" w:rsidRDefault="00B63494" w:rsidP="00B63494">
      <w:pPr>
        <w:tabs>
          <w:tab w:val="left" w:pos="8637"/>
        </w:tabs>
        <w:ind w:firstLine="709"/>
        <w:jc w:val="both"/>
        <w:rPr>
          <w:spacing w:val="-5"/>
          <w:sz w:val="28"/>
          <w:szCs w:val="28"/>
        </w:rPr>
      </w:pPr>
    </w:p>
    <w:p w:rsidR="00B63494" w:rsidRPr="00745A4F" w:rsidRDefault="00B63494" w:rsidP="00B63494">
      <w:pPr>
        <w:autoSpaceDE w:val="0"/>
        <w:autoSpaceDN w:val="0"/>
        <w:adjustRightInd w:val="0"/>
        <w:rPr>
          <w:sz w:val="28"/>
          <w:szCs w:val="28"/>
        </w:rPr>
      </w:pPr>
      <w:r w:rsidRPr="00745A4F">
        <w:rPr>
          <w:sz w:val="28"/>
          <w:szCs w:val="28"/>
        </w:rPr>
        <w:t xml:space="preserve">Глава Малокарачаевского </w:t>
      </w:r>
    </w:p>
    <w:p w:rsidR="00B63494" w:rsidRPr="00745A4F" w:rsidRDefault="00B63494" w:rsidP="00B63494">
      <w:pPr>
        <w:autoSpaceDE w:val="0"/>
        <w:autoSpaceDN w:val="0"/>
        <w:adjustRightInd w:val="0"/>
        <w:rPr>
          <w:sz w:val="28"/>
          <w:szCs w:val="28"/>
        </w:rPr>
      </w:pPr>
      <w:r w:rsidRPr="00745A4F">
        <w:rPr>
          <w:sz w:val="28"/>
          <w:szCs w:val="28"/>
        </w:rPr>
        <w:t xml:space="preserve">муниципального района </w:t>
      </w:r>
    </w:p>
    <w:p w:rsidR="00B63494" w:rsidRPr="00745A4F" w:rsidRDefault="00B63494" w:rsidP="00B63494">
      <w:pPr>
        <w:autoSpaceDE w:val="0"/>
        <w:autoSpaceDN w:val="0"/>
        <w:adjustRightInd w:val="0"/>
        <w:rPr>
          <w:sz w:val="28"/>
          <w:szCs w:val="28"/>
        </w:rPr>
      </w:pPr>
      <w:r w:rsidRPr="00745A4F">
        <w:rPr>
          <w:sz w:val="28"/>
          <w:szCs w:val="28"/>
        </w:rPr>
        <w:t xml:space="preserve">Председатель Совета </w:t>
      </w:r>
      <w:r w:rsidRPr="00745A4F">
        <w:rPr>
          <w:sz w:val="28"/>
          <w:szCs w:val="28"/>
        </w:rPr>
        <w:tab/>
      </w:r>
      <w:r w:rsidR="000D51FD">
        <w:rPr>
          <w:sz w:val="28"/>
          <w:szCs w:val="28"/>
        </w:rPr>
        <w:t xml:space="preserve">                                                             </w:t>
      </w:r>
      <w:r w:rsidR="00C0098B">
        <w:rPr>
          <w:sz w:val="28"/>
          <w:szCs w:val="28"/>
        </w:rPr>
        <w:t xml:space="preserve">       </w:t>
      </w:r>
      <w:r w:rsidR="000D51FD">
        <w:rPr>
          <w:sz w:val="28"/>
          <w:szCs w:val="28"/>
        </w:rPr>
        <w:t xml:space="preserve"> </w:t>
      </w:r>
      <w:proofErr w:type="spellStart"/>
      <w:r w:rsidRPr="00745A4F">
        <w:rPr>
          <w:sz w:val="28"/>
          <w:szCs w:val="28"/>
        </w:rPr>
        <w:t>И.Б.Борлаков</w:t>
      </w:r>
      <w:proofErr w:type="spellEnd"/>
    </w:p>
    <w:p w:rsidR="00B63494" w:rsidRDefault="00B63494" w:rsidP="00B63494"/>
    <w:p w:rsidR="00B63494" w:rsidRDefault="00B63494" w:rsidP="00B63494"/>
    <w:p w:rsidR="00B63494" w:rsidRDefault="00B63494" w:rsidP="00B63494">
      <w:pPr>
        <w:pStyle w:val="Style4"/>
        <w:jc w:val="left"/>
        <w:rPr>
          <w:rStyle w:val="FontStyle221"/>
          <w:b w:val="0"/>
          <w:sz w:val="28"/>
          <w:szCs w:val="28"/>
        </w:rPr>
      </w:pPr>
    </w:p>
    <w:p w:rsidR="00B63494" w:rsidRDefault="00B63494" w:rsidP="00B63494">
      <w:pPr>
        <w:pStyle w:val="Style4"/>
        <w:jc w:val="left"/>
        <w:rPr>
          <w:rStyle w:val="FontStyle221"/>
          <w:b w:val="0"/>
          <w:sz w:val="28"/>
          <w:szCs w:val="28"/>
        </w:rPr>
      </w:pPr>
    </w:p>
    <w:p w:rsidR="00B63494" w:rsidRDefault="00B63494" w:rsidP="00B63494">
      <w:pPr>
        <w:pStyle w:val="Style4"/>
        <w:jc w:val="left"/>
        <w:rPr>
          <w:rStyle w:val="FontStyle221"/>
          <w:b w:val="0"/>
          <w:sz w:val="28"/>
          <w:szCs w:val="28"/>
        </w:rPr>
      </w:pPr>
    </w:p>
    <w:p w:rsidR="00B63494" w:rsidRDefault="00B63494" w:rsidP="00802D26">
      <w:pPr>
        <w:pStyle w:val="Style4"/>
        <w:jc w:val="left"/>
        <w:rPr>
          <w:rStyle w:val="FontStyle221"/>
          <w:b w:val="0"/>
          <w:sz w:val="28"/>
          <w:szCs w:val="28"/>
        </w:rPr>
      </w:pPr>
    </w:p>
    <w:p w:rsidR="00802D26" w:rsidRPr="005379AA" w:rsidRDefault="00802D26" w:rsidP="00802D26">
      <w:pPr>
        <w:pStyle w:val="Style4"/>
        <w:jc w:val="left"/>
        <w:rPr>
          <w:rStyle w:val="FontStyle221"/>
          <w:b w:val="0"/>
          <w:sz w:val="18"/>
          <w:szCs w:val="18"/>
        </w:rPr>
      </w:pPr>
    </w:p>
    <w:p w:rsidR="00B63494" w:rsidRPr="004C7663" w:rsidRDefault="00B63494" w:rsidP="00B63494">
      <w:pPr>
        <w:widowControl w:val="0"/>
        <w:ind w:firstLine="709"/>
        <w:jc w:val="right"/>
        <w:rPr>
          <w:sz w:val="28"/>
          <w:szCs w:val="28"/>
        </w:rPr>
      </w:pPr>
      <w:r w:rsidRPr="004C7663">
        <w:rPr>
          <w:sz w:val="28"/>
          <w:szCs w:val="28"/>
        </w:rPr>
        <w:lastRenderedPageBreak/>
        <w:t xml:space="preserve">Приложение к решению Совета   </w:t>
      </w:r>
    </w:p>
    <w:p w:rsidR="00B63494" w:rsidRPr="004C7663" w:rsidRDefault="00B63494" w:rsidP="00B63494">
      <w:pPr>
        <w:widowControl w:val="0"/>
        <w:ind w:firstLine="709"/>
        <w:jc w:val="right"/>
        <w:rPr>
          <w:sz w:val="28"/>
          <w:szCs w:val="28"/>
        </w:rPr>
      </w:pPr>
      <w:r w:rsidRPr="004C7663">
        <w:rPr>
          <w:sz w:val="28"/>
          <w:szCs w:val="28"/>
        </w:rPr>
        <w:t xml:space="preserve">Малокарачаевского муниципального района </w:t>
      </w:r>
    </w:p>
    <w:p w:rsidR="00B63494" w:rsidRPr="004C7663" w:rsidRDefault="00C7779C" w:rsidP="00B63494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22.03.2017  №</w:t>
      </w:r>
      <w:r w:rsidR="00446965">
        <w:rPr>
          <w:sz w:val="28"/>
          <w:szCs w:val="28"/>
        </w:rPr>
        <w:t>18</w:t>
      </w:r>
    </w:p>
    <w:p w:rsidR="00E63FCF" w:rsidRDefault="00E63FCF" w:rsidP="00B872F1">
      <w:pPr>
        <w:pStyle w:val="Style4"/>
        <w:rPr>
          <w:rStyle w:val="FontStyle221"/>
          <w:b w:val="0"/>
          <w:sz w:val="28"/>
          <w:szCs w:val="28"/>
        </w:rPr>
      </w:pPr>
    </w:p>
    <w:p w:rsidR="00B872F1" w:rsidRPr="005379AA" w:rsidRDefault="00B872F1" w:rsidP="00B872F1">
      <w:pPr>
        <w:pStyle w:val="Style4"/>
        <w:rPr>
          <w:rStyle w:val="FontStyle221"/>
          <w:b w:val="0"/>
          <w:sz w:val="18"/>
          <w:szCs w:val="18"/>
        </w:rPr>
      </w:pPr>
    </w:p>
    <w:p w:rsidR="00C7779C" w:rsidRPr="005379AA" w:rsidRDefault="00C7779C" w:rsidP="00C7779C">
      <w:pPr>
        <w:pStyle w:val="Style4"/>
        <w:rPr>
          <w:rStyle w:val="FontStyle221"/>
          <w:b w:val="0"/>
          <w:sz w:val="28"/>
          <w:szCs w:val="28"/>
        </w:rPr>
      </w:pPr>
      <w:r w:rsidRPr="005379AA">
        <w:rPr>
          <w:rStyle w:val="FontStyle221"/>
          <w:b w:val="0"/>
          <w:sz w:val="28"/>
          <w:szCs w:val="28"/>
        </w:rPr>
        <w:t>Отчет о работе Контрольно-счетной палаты</w:t>
      </w:r>
    </w:p>
    <w:p w:rsidR="00C7779C" w:rsidRPr="005379AA" w:rsidRDefault="00C7779C" w:rsidP="00C7779C">
      <w:pPr>
        <w:pStyle w:val="Style4"/>
        <w:rPr>
          <w:rStyle w:val="FontStyle221"/>
          <w:b w:val="0"/>
          <w:sz w:val="18"/>
          <w:szCs w:val="18"/>
        </w:rPr>
      </w:pPr>
      <w:r w:rsidRPr="005379AA">
        <w:rPr>
          <w:rStyle w:val="FontStyle221"/>
          <w:b w:val="0"/>
          <w:sz w:val="28"/>
          <w:szCs w:val="28"/>
        </w:rPr>
        <w:t>Малокарачаевского муниципального района в 201</w:t>
      </w:r>
      <w:r>
        <w:rPr>
          <w:rStyle w:val="FontStyle221"/>
          <w:b w:val="0"/>
          <w:sz w:val="28"/>
          <w:szCs w:val="28"/>
        </w:rPr>
        <w:t>6</w:t>
      </w:r>
      <w:r w:rsidRPr="005379AA">
        <w:rPr>
          <w:rStyle w:val="FontStyle221"/>
          <w:b w:val="0"/>
          <w:sz w:val="28"/>
          <w:szCs w:val="28"/>
        </w:rPr>
        <w:t xml:space="preserve"> году</w:t>
      </w:r>
    </w:p>
    <w:p w:rsidR="00C7779C" w:rsidRPr="005379AA" w:rsidRDefault="00C7779C" w:rsidP="00C7779C">
      <w:pPr>
        <w:pStyle w:val="Style4"/>
        <w:rPr>
          <w:rStyle w:val="FontStyle221"/>
          <w:b w:val="0"/>
          <w:sz w:val="18"/>
          <w:szCs w:val="18"/>
        </w:rPr>
      </w:pPr>
    </w:p>
    <w:p w:rsidR="00C7779C" w:rsidRPr="005379AA" w:rsidRDefault="00C7779C" w:rsidP="00C7779C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 xml:space="preserve">Отчет о работе </w:t>
      </w:r>
      <w:r w:rsidRPr="005379AA">
        <w:rPr>
          <w:rStyle w:val="FontStyle278"/>
          <w:sz w:val="28"/>
          <w:szCs w:val="28"/>
        </w:rPr>
        <w:t>Контрольно-счетной палаты Малокара</w:t>
      </w:r>
      <w:r>
        <w:rPr>
          <w:rStyle w:val="FontStyle278"/>
          <w:sz w:val="28"/>
          <w:szCs w:val="28"/>
        </w:rPr>
        <w:t xml:space="preserve">чаевского муниципального района подготовлен в соответствии со статьей 19 Федерального закона от 07.02.2011 № 6-ФЗ </w:t>
      </w:r>
      <w:r w:rsidRPr="00AC7765">
        <w:rPr>
          <w:rStyle w:val="FontStyle278"/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AC7765">
        <w:rPr>
          <w:rStyle w:val="FontStyle278"/>
          <w:sz w:val="28"/>
          <w:szCs w:val="28"/>
        </w:rPr>
        <w:t>»</w:t>
      </w:r>
      <w:r>
        <w:rPr>
          <w:rStyle w:val="FontStyle278"/>
          <w:sz w:val="28"/>
          <w:szCs w:val="28"/>
        </w:rPr>
        <w:t xml:space="preserve"> (далее – Федеральный закон 6-ФЗ), статьей 20 </w:t>
      </w:r>
      <w:r w:rsidRPr="005379AA">
        <w:rPr>
          <w:rStyle w:val="FontStyle278"/>
          <w:sz w:val="28"/>
          <w:szCs w:val="28"/>
        </w:rPr>
        <w:t>Положения о Контрольно-счетной палате Малокара</w:t>
      </w:r>
      <w:r>
        <w:rPr>
          <w:rStyle w:val="FontStyle278"/>
          <w:sz w:val="28"/>
          <w:szCs w:val="28"/>
        </w:rPr>
        <w:t>чаевского муниципального района.</w:t>
      </w:r>
    </w:p>
    <w:p w:rsidR="00C7779C" w:rsidRPr="005379AA" w:rsidRDefault="00C7779C" w:rsidP="00C7779C">
      <w:pPr>
        <w:pStyle w:val="Style11"/>
        <w:spacing w:line="240" w:lineRule="auto"/>
        <w:ind w:firstLine="567"/>
        <w:rPr>
          <w:rStyle w:val="FontStyle277"/>
          <w:b w:val="0"/>
          <w:bCs w:val="0"/>
          <w:sz w:val="28"/>
          <w:szCs w:val="28"/>
        </w:rPr>
      </w:pPr>
      <w:r w:rsidRPr="005379AA">
        <w:rPr>
          <w:rStyle w:val="FontStyle278"/>
          <w:sz w:val="28"/>
          <w:szCs w:val="28"/>
        </w:rPr>
        <w:t>В Отчете отражена деятельность Контрольно-счетной палаты Малокарачаевского муниципального района (далее – Контрольно-счетная палата) в 201</w:t>
      </w:r>
      <w:r>
        <w:rPr>
          <w:rStyle w:val="FontStyle278"/>
          <w:sz w:val="28"/>
          <w:szCs w:val="28"/>
        </w:rPr>
        <w:t>6</w:t>
      </w:r>
      <w:r w:rsidRPr="005379AA">
        <w:rPr>
          <w:rStyle w:val="FontStyle278"/>
          <w:sz w:val="28"/>
          <w:szCs w:val="28"/>
        </w:rPr>
        <w:t xml:space="preserve"> году по реализации задач, определенных законодательством Российской Федерации и Карачаево-Черкесской Республики</w:t>
      </w:r>
      <w:r>
        <w:rPr>
          <w:rStyle w:val="FontStyle278"/>
          <w:sz w:val="28"/>
          <w:szCs w:val="28"/>
        </w:rPr>
        <w:t>.</w:t>
      </w:r>
    </w:p>
    <w:p w:rsidR="00C7779C" w:rsidRPr="00F80B6F" w:rsidRDefault="00C7779C" w:rsidP="00C7779C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rStyle w:val="FontStyle278"/>
          <w:color w:val="auto"/>
          <w:sz w:val="28"/>
          <w:szCs w:val="28"/>
        </w:rPr>
        <w:t>Федеральным законом 6-ФЗ</w:t>
      </w:r>
      <w:r w:rsidRPr="00AC7765">
        <w:rPr>
          <w:rStyle w:val="FontStyle278"/>
          <w:color w:val="auto"/>
          <w:sz w:val="28"/>
          <w:szCs w:val="28"/>
        </w:rPr>
        <w:t xml:space="preserve"> установлено, что </w:t>
      </w:r>
      <w:r>
        <w:rPr>
          <w:color w:val="auto"/>
          <w:sz w:val="28"/>
          <w:szCs w:val="28"/>
        </w:rPr>
        <w:t xml:space="preserve">Контрольно-счетная палата </w:t>
      </w:r>
      <w:r w:rsidRPr="00AC7765">
        <w:rPr>
          <w:color w:val="auto"/>
          <w:sz w:val="28"/>
          <w:szCs w:val="28"/>
        </w:rPr>
        <w:t>является пост</w:t>
      </w:r>
      <w:r>
        <w:rPr>
          <w:color w:val="auto"/>
          <w:sz w:val="28"/>
          <w:szCs w:val="28"/>
        </w:rPr>
        <w:t>о</w:t>
      </w:r>
      <w:r w:rsidRPr="00AC7765">
        <w:rPr>
          <w:color w:val="auto"/>
          <w:sz w:val="28"/>
          <w:szCs w:val="28"/>
        </w:rPr>
        <w:t xml:space="preserve">янно действующим органом внешнего </w:t>
      </w:r>
      <w:r>
        <w:rPr>
          <w:color w:val="auto"/>
          <w:sz w:val="28"/>
          <w:szCs w:val="28"/>
        </w:rPr>
        <w:t>муниципального</w:t>
      </w:r>
      <w:r w:rsidRPr="00AC7765">
        <w:rPr>
          <w:color w:val="auto"/>
          <w:sz w:val="28"/>
          <w:szCs w:val="28"/>
        </w:rPr>
        <w:t xml:space="preserve"> финансового контроля</w:t>
      </w:r>
      <w:r>
        <w:rPr>
          <w:color w:val="auto"/>
          <w:sz w:val="28"/>
          <w:szCs w:val="28"/>
        </w:rPr>
        <w:t xml:space="preserve"> и </w:t>
      </w:r>
      <w:r w:rsidRPr="00B0134D">
        <w:rPr>
          <w:sz w:val="28"/>
          <w:szCs w:val="28"/>
        </w:rPr>
        <w:t>осуществляет</w:t>
      </w:r>
      <w:r w:rsidR="007866D4">
        <w:rPr>
          <w:sz w:val="28"/>
          <w:szCs w:val="28"/>
        </w:rPr>
        <w:t xml:space="preserve"> </w:t>
      </w:r>
      <w:r w:rsidRPr="00F80B6F">
        <w:rPr>
          <w:color w:val="auto"/>
          <w:sz w:val="28"/>
          <w:szCs w:val="28"/>
        </w:rPr>
        <w:t>полномочия</w:t>
      </w:r>
      <w:r>
        <w:rPr>
          <w:color w:val="auto"/>
          <w:sz w:val="28"/>
          <w:szCs w:val="28"/>
        </w:rPr>
        <w:t>, закрепленные данным Законом.</w:t>
      </w:r>
    </w:p>
    <w:p w:rsidR="00C7779C" w:rsidRDefault="00C7779C" w:rsidP="00C777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B6F">
        <w:rPr>
          <w:rStyle w:val="FontStyle278"/>
          <w:color w:val="auto"/>
          <w:sz w:val="28"/>
          <w:szCs w:val="28"/>
        </w:rPr>
        <w:t>В процессе реализации задач, определенных</w:t>
      </w:r>
      <w:r>
        <w:rPr>
          <w:rStyle w:val="FontStyle278"/>
          <w:sz w:val="28"/>
          <w:szCs w:val="28"/>
        </w:rPr>
        <w:t xml:space="preserve"> указанным З</w:t>
      </w:r>
      <w:r w:rsidRPr="00004475">
        <w:rPr>
          <w:rStyle w:val="FontStyle278"/>
          <w:sz w:val="28"/>
          <w:szCs w:val="28"/>
        </w:rPr>
        <w:t xml:space="preserve">аконом, Контрольно-счетная палата осуществляет </w:t>
      </w:r>
      <w:r w:rsidRPr="00004475">
        <w:rPr>
          <w:sz w:val="28"/>
          <w:szCs w:val="28"/>
        </w:rPr>
        <w:t>контрольно-ревизионную, экспертно-аналитическую, информационную и иные виды деятельности, обеспечивает единую систему</w:t>
      </w:r>
      <w:r>
        <w:rPr>
          <w:sz w:val="28"/>
          <w:szCs w:val="28"/>
        </w:rPr>
        <w:t xml:space="preserve"> внешнего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</w:t>
      </w:r>
      <w:r w:rsidR="007866D4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Малокарачаевского муниципального района.</w:t>
      </w:r>
    </w:p>
    <w:p w:rsidR="00C7779C" w:rsidRPr="00004475" w:rsidRDefault="00C7779C" w:rsidP="00C7779C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 w:rsidRPr="000D21B7">
        <w:rPr>
          <w:sz w:val="28"/>
          <w:szCs w:val="28"/>
        </w:rPr>
        <w:t>В соответствии с Бюджетны</w:t>
      </w:r>
      <w:r>
        <w:rPr>
          <w:sz w:val="28"/>
          <w:szCs w:val="28"/>
        </w:rPr>
        <w:t>м кодексом Российской Федерации</w:t>
      </w:r>
      <w:r w:rsidRPr="000D21B7">
        <w:rPr>
          <w:sz w:val="28"/>
          <w:szCs w:val="28"/>
        </w:rPr>
        <w:t xml:space="preserve"> Контрольно-</w:t>
      </w:r>
      <w:r w:rsidRPr="000D21B7">
        <w:rPr>
          <w:rStyle w:val="FontStyle278"/>
          <w:sz w:val="28"/>
          <w:szCs w:val="28"/>
        </w:rPr>
        <w:t>счетная палата яв</w:t>
      </w:r>
      <w:r w:rsidRPr="00004475">
        <w:rPr>
          <w:rStyle w:val="FontStyle278"/>
          <w:sz w:val="28"/>
          <w:szCs w:val="28"/>
        </w:rPr>
        <w:t>ляется участником бюджетного процесса, обладающим бюджетными полномочиями. Контрольно-счетная палата как контрольный орган законодательной власти осуществляет предварительный, текущий и последующий контроль</w:t>
      </w:r>
      <w:r>
        <w:rPr>
          <w:rStyle w:val="FontStyle278"/>
          <w:sz w:val="28"/>
          <w:szCs w:val="28"/>
        </w:rPr>
        <w:t>,</w:t>
      </w:r>
      <w:r w:rsidRPr="00004475">
        <w:rPr>
          <w:rStyle w:val="FontStyle278"/>
          <w:sz w:val="28"/>
          <w:szCs w:val="28"/>
        </w:rPr>
        <w:t xml:space="preserve"> проводит проверку формирования и исполнения р</w:t>
      </w:r>
      <w:r>
        <w:rPr>
          <w:rStyle w:val="FontStyle278"/>
          <w:sz w:val="28"/>
          <w:szCs w:val="28"/>
        </w:rPr>
        <w:t>айонного бюджета</w:t>
      </w:r>
      <w:r w:rsidRPr="00004475">
        <w:rPr>
          <w:rStyle w:val="FontStyle278"/>
          <w:sz w:val="28"/>
          <w:szCs w:val="28"/>
        </w:rPr>
        <w:t xml:space="preserve">. По результатам проверок подготавливает заключения на проекты </w:t>
      </w:r>
      <w:r>
        <w:rPr>
          <w:rStyle w:val="FontStyle278"/>
          <w:sz w:val="28"/>
          <w:szCs w:val="28"/>
        </w:rPr>
        <w:t>решений</w:t>
      </w:r>
      <w:r w:rsidRPr="00004475">
        <w:rPr>
          <w:rStyle w:val="FontStyle278"/>
          <w:sz w:val="28"/>
          <w:szCs w:val="28"/>
        </w:rPr>
        <w:t xml:space="preserve"> о </w:t>
      </w:r>
      <w:r>
        <w:rPr>
          <w:rStyle w:val="FontStyle278"/>
          <w:sz w:val="28"/>
          <w:szCs w:val="28"/>
        </w:rPr>
        <w:t xml:space="preserve">районном бюджете, заключения </w:t>
      </w:r>
      <w:r w:rsidRPr="00004475">
        <w:rPr>
          <w:rStyle w:val="FontStyle278"/>
          <w:sz w:val="28"/>
          <w:szCs w:val="28"/>
        </w:rPr>
        <w:t>на отче</w:t>
      </w:r>
      <w:r>
        <w:rPr>
          <w:rStyle w:val="FontStyle278"/>
          <w:sz w:val="28"/>
          <w:szCs w:val="28"/>
        </w:rPr>
        <w:t>ты об исполнении районного бюджета</w:t>
      </w:r>
      <w:r w:rsidRPr="00004475">
        <w:rPr>
          <w:rStyle w:val="FontStyle278"/>
          <w:sz w:val="28"/>
          <w:szCs w:val="28"/>
        </w:rPr>
        <w:t xml:space="preserve">, а также осуществляет внешнюю проверку годовой бюджетной отчетности главных администраторов средств </w:t>
      </w:r>
      <w:r>
        <w:rPr>
          <w:rStyle w:val="FontStyle278"/>
          <w:sz w:val="28"/>
          <w:szCs w:val="28"/>
        </w:rPr>
        <w:t xml:space="preserve">районного бюджета </w:t>
      </w:r>
      <w:r w:rsidRPr="00004475">
        <w:rPr>
          <w:rStyle w:val="FontStyle278"/>
          <w:sz w:val="28"/>
          <w:szCs w:val="28"/>
        </w:rPr>
        <w:t>за отчетный финансовый год.</w:t>
      </w:r>
    </w:p>
    <w:p w:rsidR="00C7779C" w:rsidRPr="00004475" w:rsidRDefault="00C7779C" w:rsidP="00C7779C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proofErr w:type="gramStart"/>
      <w:r>
        <w:rPr>
          <w:rStyle w:val="FontStyle278"/>
          <w:sz w:val="28"/>
          <w:szCs w:val="28"/>
        </w:rPr>
        <w:t>Д</w:t>
      </w:r>
      <w:r w:rsidRPr="00004475">
        <w:rPr>
          <w:rStyle w:val="FontStyle278"/>
          <w:sz w:val="28"/>
          <w:szCs w:val="28"/>
        </w:rPr>
        <w:t>анная система контроля интегрирована в основные составляющие бюджетного процесса и предполагает непрерывный трехлетний цикл контроля за исполнением бюджетов, реализуемого на трех последовательных стадиях - стадии предварительного контроля проект</w:t>
      </w:r>
      <w:r>
        <w:rPr>
          <w:rStyle w:val="FontStyle278"/>
          <w:sz w:val="28"/>
          <w:szCs w:val="28"/>
        </w:rPr>
        <w:t>а</w:t>
      </w:r>
      <w:r w:rsidRPr="00004475">
        <w:rPr>
          <w:rStyle w:val="FontStyle278"/>
          <w:sz w:val="28"/>
          <w:szCs w:val="28"/>
        </w:rPr>
        <w:t xml:space="preserve"> бюджет</w:t>
      </w:r>
      <w:r>
        <w:rPr>
          <w:rStyle w:val="FontStyle278"/>
          <w:sz w:val="28"/>
          <w:szCs w:val="28"/>
        </w:rPr>
        <w:t>а</w:t>
      </w:r>
      <w:r w:rsidRPr="00004475">
        <w:rPr>
          <w:rStyle w:val="FontStyle278"/>
          <w:sz w:val="28"/>
          <w:szCs w:val="28"/>
        </w:rPr>
        <w:t xml:space="preserve"> на очередной финансовый год, стадии оперативного контроля непосредственно в ходе исполнения бюджет</w:t>
      </w:r>
      <w:r>
        <w:rPr>
          <w:rStyle w:val="FontStyle278"/>
          <w:sz w:val="28"/>
          <w:szCs w:val="28"/>
        </w:rPr>
        <w:t>а</w:t>
      </w:r>
      <w:r w:rsidRPr="00004475">
        <w:rPr>
          <w:rStyle w:val="FontStyle278"/>
          <w:sz w:val="28"/>
          <w:szCs w:val="28"/>
        </w:rPr>
        <w:t xml:space="preserve"> текущего финансового года и стадии последующего контроля уже исполненн</w:t>
      </w:r>
      <w:r>
        <w:rPr>
          <w:rStyle w:val="FontStyle278"/>
          <w:sz w:val="28"/>
          <w:szCs w:val="28"/>
        </w:rPr>
        <w:t>ого бюджета</w:t>
      </w:r>
      <w:r w:rsidRPr="00004475">
        <w:rPr>
          <w:rStyle w:val="FontStyle278"/>
          <w:sz w:val="28"/>
          <w:szCs w:val="28"/>
        </w:rPr>
        <w:t xml:space="preserve"> за отчетный  год.</w:t>
      </w:r>
      <w:proofErr w:type="gramEnd"/>
    </w:p>
    <w:p w:rsidR="00C7779C" w:rsidRDefault="00C7779C" w:rsidP="00C777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4475">
        <w:rPr>
          <w:rStyle w:val="FontStyle278"/>
          <w:sz w:val="28"/>
          <w:szCs w:val="28"/>
        </w:rPr>
        <w:lastRenderedPageBreak/>
        <w:t>Комплекс контрольных и экспертно-аналитических мероприят</w:t>
      </w:r>
      <w:r>
        <w:rPr>
          <w:rStyle w:val="FontStyle278"/>
          <w:sz w:val="28"/>
          <w:szCs w:val="28"/>
        </w:rPr>
        <w:t xml:space="preserve">ий, </w:t>
      </w:r>
      <w:r w:rsidRPr="00004475">
        <w:rPr>
          <w:rStyle w:val="FontStyle278"/>
          <w:sz w:val="28"/>
          <w:szCs w:val="28"/>
        </w:rPr>
        <w:t xml:space="preserve">осуществляемых в рамках предварительного, оперативного и последующего контроля, составляет единую систему контроля Контрольно-счетной палаты за формированием и исполнением </w:t>
      </w:r>
      <w:r>
        <w:rPr>
          <w:rStyle w:val="FontStyle278"/>
          <w:sz w:val="28"/>
          <w:szCs w:val="28"/>
        </w:rPr>
        <w:t>районног</w:t>
      </w:r>
      <w:r w:rsidRPr="00004475">
        <w:rPr>
          <w:rStyle w:val="FontStyle278"/>
          <w:sz w:val="28"/>
          <w:szCs w:val="28"/>
        </w:rPr>
        <w:t>о бюджета. Он существенно дополняется контрольными проверка</w:t>
      </w:r>
      <w:r>
        <w:rPr>
          <w:rStyle w:val="FontStyle278"/>
          <w:sz w:val="28"/>
          <w:szCs w:val="28"/>
        </w:rPr>
        <w:t>ми,</w:t>
      </w:r>
      <w:r w:rsidRPr="00004475">
        <w:rPr>
          <w:rStyle w:val="FontStyle278"/>
          <w:sz w:val="28"/>
          <w:szCs w:val="28"/>
        </w:rPr>
        <w:t xml:space="preserve"> экспертно-аналитическими мероприятиями, проводимыми в соответствии с планом работы Контрольно-счетной палаты</w:t>
      </w:r>
      <w:r>
        <w:rPr>
          <w:sz w:val="28"/>
          <w:szCs w:val="28"/>
        </w:rPr>
        <w:t>.</w:t>
      </w:r>
    </w:p>
    <w:p w:rsidR="00C7779C" w:rsidRPr="00004475" w:rsidRDefault="00C7779C" w:rsidP="00C7779C">
      <w:pPr>
        <w:pStyle w:val="Style42"/>
        <w:spacing w:line="240" w:lineRule="auto"/>
        <w:ind w:firstLine="567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В 2016</w:t>
      </w:r>
      <w:r w:rsidRPr="00004475">
        <w:rPr>
          <w:rStyle w:val="FontStyle278"/>
          <w:sz w:val="28"/>
          <w:szCs w:val="28"/>
        </w:rPr>
        <w:t xml:space="preserve"> году Контрольно-счетная палата строила свою работу в соответствии с целями и задачами, возложенными на нее Бюджетным кодексом Российской Федерации, </w:t>
      </w:r>
      <w:r>
        <w:rPr>
          <w:rStyle w:val="FontStyle278"/>
          <w:sz w:val="28"/>
          <w:szCs w:val="28"/>
        </w:rPr>
        <w:t>Федеральным</w:t>
      </w:r>
      <w:r w:rsidRPr="00004475">
        <w:rPr>
          <w:rStyle w:val="FontStyle278"/>
          <w:sz w:val="28"/>
          <w:szCs w:val="28"/>
        </w:rPr>
        <w:t xml:space="preserve"> законом «</w:t>
      </w:r>
      <w:r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004475">
        <w:rPr>
          <w:rStyle w:val="FontStyle278"/>
          <w:sz w:val="28"/>
          <w:szCs w:val="28"/>
        </w:rPr>
        <w:t xml:space="preserve">», </w:t>
      </w:r>
      <w:r>
        <w:rPr>
          <w:rStyle w:val="FontStyle278"/>
          <w:sz w:val="28"/>
          <w:szCs w:val="28"/>
        </w:rPr>
        <w:t>Положением о Контрольно-счетной палате Малокарачаевского муниципального района</w:t>
      </w:r>
      <w:r w:rsidRPr="00004475">
        <w:rPr>
          <w:rStyle w:val="FontStyle278"/>
          <w:sz w:val="28"/>
          <w:szCs w:val="28"/>
        </w:rPr>
        <w:t>.</w:t>
      </w:r>
    </w:p>
    <w:p w:rsidR="00C7779C" w:rsidRPr="009227E9" w:rsidRDefault="00C7779C" w:rsidP="00C7779C">
      <w:pPr>
        <w:pStyle w:val="Style42"/>
        <w:spacing w:line="240" w:lineRule="auto"/>
        <w:ind w:firstLine="567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Приоритетными направлениями д</w:t>
      </w:r>
      <w:r w:rsidRPr="00004475">
        <w:rPr>
          <w:rStyle w:val="FontStyle278"/>
          <w:sz w:val="28"/>
          <w:szCs w:val="28"/>
        </w:rPr>
        <w:t>еятельност</w:t>
      </w:r>
      <w:r>
        <w:rPr>
          <w:rStyle w:val="FontStyle278"/>
          <w:sz w:val="28"/>
          <w:szCs w:val="28"/>
        </w:rPr>
        <w:t>и</w:t>
      </w:r>
      <w:r w:rsidRPr="00004475">
        <w:rPr>
          <w:rStyle w:val="FontStyle278"/>
          <w:sz w:val="28"/>
          <w:szCs w:val="28"/>
        </w:rPr>
        <w:t xml:space="preserve"> Контрольно-счетной</w:t>
      </w:r>
      <w:r>
        <w:rPr>
          <w:rStyle w:val="FontStyle278"/>
          <w:sz w:val="28"/>
          <w:szCs w:val="28"/>
        </w:rPr>
        <w:t xml:space="preserve"> палаты в отчетном периоде было:</w:t>
      </w:r>
    </w:p>
    <w:p w:rsidR="00C7779C" w:rsidRPr="009227E9" w:rsidRDefault="00C7779C" w:rsidP="00C7779C">
      <w:pPr>
        <w:pStyle w:val="Style42"/>
        <w:spacing w:line="240" w:lineRule="auto"/>
        <w:ind w:firstLine="567"/>
        <w:rPr>
          <w:rStyle w:val="FontStyle278"/>
          <w:sz w:val="28"/>
          <w:szCs w:val="28"/>
        </w:rPr>
      </w:pPr>
      <w:r w:rsidRPr="009227E9">
        <w:rPr>
          <w:rStyle w:val="FontStyle278"/>
          <w:sz w:val="28"/>
          <w:szCs w:val="28"/>
        </w:rPr>
        <w:t>повышение эффективности и качества контрольн</w:t>
      </w:r>
      <w:r>
        <w:rPr>
          <w:rStyle w:val="FontStyle278"/>
          <w:sz w:val="28"/>
          <w:szCs w:val="28"/>
        </w:rPr>
        <w:t>ых</w:t>
      </w:r>
      <w:r w:rsidRPr="009227E9">
        <w:rPr>
          <w:rStyle w:val="FontStyle278"/>
          <w:sz w:val="28"/>
          <w:szCs w:val="28"/>
        </w:rPr>
        <w:t xml:space="preserve"> и</w:t>
      </w:r>
      <w:r>
        <w:rPr>
          <w:rStyle w:val="FontStyle278"/>
          <w:sz w:val="28"/>
          <w:szCs w:val="28"/>
        </w:rPr>
        <w:t xml:space="preserve"> экспертно-аналитических мероприятий;</w:t>
      </w:r>
    </w:p>
    <w:p w:rsidR="00C7779C" w:rsidRPr="009227E9" w:rsidRDefault="00C7779C" w:rsidP="00C7779C">
      <w:pPr>
        <w:pStyle w:val="Style42"/>
        <w:spacing w:line="240" w:lineRule="auto"/>
        <w:ind w:firstLine="567"/>
        <w:rPr>
          <w:rStyle w:val="FontStyle278"/>
          <w:sz w:val="28"/>
          <w:szCs w:val="28"/>
        </w:rPr>
      </w:pPr>
      <w:r w:rsidRPr="009227E9">
        <w:rPr>
          <w:rStyle w:val="FontStyle278"/>
          <w:sz w:val="28"/>
          <w:szCs w:val="28"/>
        </w:rPr>
        <w:t xml:space="preserve">предотвращение и выявление нарушений и злоупотреблений при использовании средств </w:t>
      </w:r>
      <w:r>
        <w:rPr>
          <w:rStyle w:val="FontStyle278"/>
          <w:sz w:val="28"/>
          <w:szCs w:val="28"/>
        </w:rPr>
        <w:t xml:space="preserve">бюджета Малокарачаевского муниципального района, </w:t>
      </w:r>
      <w:r w:rsidRPr="009227E9">
        <w:rPr>
          <w:rStyle w:val="FontStyle278"/>
          <w:sz w:val="28"/>
          <w:szCs w:val="28"/>
        </w:rPr>
        <w:t xml:space="preserve">а также </w:t>
      </w:r>
      <w:r>
        <w:rPr>
          <w:rStyle w:val="FontStyle278"/>
          <w:sz w:val="28"/>
          <w:szCs w:val="28"/>
        </w:rPr>
        <w:t>муниципальной</w:t>
      </w:r>
      <w:r w:rsidRPr="009227E9">
        <w:rPr>
          <w:rStyle w:val="FontStyle278"/>
          <w:sz w:val="28"/>
          <w:szCs w:val="28"/>
        </w:rPr>
        <w:t xml:space="preserve"> собственности;</w:t>
      </w:r>
    </w:p>
    <w:p w:rsidR="00C7779C" w:rsidRPr="009227E9" w:rsidRDefault="00C7779C" w:rsidP="00C7779C">
      <w:pPr>
        <w:pStyle w:val="Style42"/>
        <w:spacing w:line="240" w:lineRule="auto"/>
        <w:ind w:firstLine="567"/>
        <w:rPr>
          <w:rStyle w:val="FontStyle278"/>
          <w:sz w:val="28"/>
          <w:szCs w:val="28"/>
        </w:rPr>
      </w:pPr>
      <w:r w:rsidRPr="009227E9">
        <w:rPr>
          <w:sz w:val="28"/>
          <w:szCs w:val="28"/>
        </w:rPr>
        <w:t>подготовк</w:t>
      </w:r>
      <w:r>
        <w:rPr>
          <w:sz w:val="28"/>
          <w:szCs w:val="28"/>
        </w:rPr>
        <w:t>а</w:t>
      </w:r>
      <w:r w:rsidRPr="009227E9">
        <w:rPr>
          <w:sz w:val="28"/>
          <w:szCs w:val="28"/>
        </w:rPr>
        <w:t xml:space="preserve"> и представление</w:t>
      </w:r>
      <w:r>
        <w:rPr>
          <w:sz w:val="28"/>
          <w:szCs w:val="28"/>
        </w:rPr>
        <w:t xml:space="preserve"> в Совет Малокарачаевского муниципального района заключений</w:t>
      </w:r>
      <w:r w:rsidRPr="009227E9">
        <w:rPr>
          <w:sz w:val="28"/>
          <w:szCs w:val="28"/>
        </w:rPr>
        <w:t xml:space="preserve"> по исполнению бюджета</w:t>
      </w:r>
      <w:r>
        <w:rPr>
          <w:sz w:val="28"/>
          <w:szCs w:val="28"/>
        </w:rPr>
        <w:t xml:space="preserve"> Малокарачаевского муниципального района</w:t>
      </w:r>
      <w:r w:rsidR="007866D4">
        <w:rPr>
          <w:sz w:val="28"/>
          <w:szCs w:val="28"/>
        </w:rPr>
        <w:t xml:space="preserve"> </w:t>
      </w:r>
      <w:r>
        <w:rPr>
          <w:sz w:val="28"/>
          <w:szCs w:val="28"/>
        </w:rPr>
        <w:t>и на проекты решений о бюджете Малокарачаевского муниципального района</w:t>
      </w:r>
      <w:r w:rsidRPr="009227E9">
        <w:rPr>
          <w:sz w:val="28"/>
          <w:szCs w:val="28"/>
        </w:rPr>
        <w:t>;</w:t>
      </w:r>
    </w:p>
    <w:p w:rsidR="00C7779C" w:rsidRDefault="00C7779C" w:rsidP="00C7779C">
      <w:pPr>
        <w:pStyle w:val="Style42"/>
        <w:spacing w:line="240" w:lineRule="auto"/>
        <w:ind w:firstLine="567"/>
        <w:rPr>
          <w:rStyle w:val="FontStyle278"/>
        </w:rPr>
      </w:pPr>
      <w:r w:rsidRPr="009227E9">
        <w:rPr>
          <w:rStyle w:val="FontStyle278"/>
          <w:sz w:val="28"/>
          <w:szCs w:val="28"/>
        </w:rPr>
        <w:t>обеспечение прозрачности и публичной деятельности Контрольно-счетной палаты</w:t>
      </w:r>
      <w:r w:rsidRPr="009227E9">
        <w:rPr>
          <w:rStyle w:val="FontStyle278"/>
        </w:rPr>
        <w:t>.</w:t>
      </w:r>
    </w:p>
    <w:p w:rsidR="00C7779C" w:rsidRDefault="00C7779C" w:rsidP="00C7779C">
      <w:pPr>
        <w:pStyle w:val="Style42"/>
        <w:spacing w:line="240" w:lineRule="auto"/>
        <w:ind w:firstLine="567"/>
        <w:rPr>
          <w:sz w:val="22"/>
          <w:szCs w:val="22"/>
        </w:rPr>
      </w:pPr>
    </w:p>
    <w:p w:rsidR="00C7779C" w:rsidRPr="007F1BC8" w:rsidRDefault="00C7779C" w:rsidP="00C7779C">
      <w:pPr>
        <w:pStyle w:val="Style42"/>
        <w:spacing w:line="240" w:lineRule="auto"/>
        <w:ind w:firstLine="567"/>
        <w:jc w:val="center"/>
        <w:rPr>
          <w:sz w:val="28"/>
          <w:szCs w:val="28"/>
        </w:rPr>
      </w:pPr>
      <w:r w:rsidRPr="007F1BC8">
        <w:rPr>
          <w:sz w:val="28"/>
          <w:szCs w:val="28"/>
        </w:rPr>
        <w:t>Основные итоги работы</w:t>
      </w:r>
    </w:p>
    <w:p w:rsidR="00C7779C" w:rsidRPr="005379AA" w:rsidRDefault="00C7779C" w:rsidP="00C7779C">
      <w:pPr>
        <w:autoSpaceDE w:val="0"/>
        <w:autoSpaceDN w:val="0"/>
        <w:adjustRightInd w:val="0"/>
        <w:ind w:firstLine="567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Организационная деятельность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Контрольно-счетная палата в 2016 году проводила свою работу на основе годовых планов, которые в соответствии со статьей 12 Федерального закона 6-ФЗ утверждались приказами председателя Контрольно-счетной палаты. Планы работы на 2016 год выполнены в полном объеме.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379AA">
        <w:rPr>
          <w:color w:val="auto"/>
          <w:sz w:val="28"/>
          <w:szCs w:val="28"/>
        </w:rPr>
        <w:t xml:space="preserve">При осуществлении своей деятельности </w:t>
      </w:r>
      <w:r>
        <w:rPr>
          <w:color w:val="auto"/>
          <w:sz w:val="28"/>
          <w:szCs w:val="28"/>
        </w:rPr>
        <w:t>председатель</w:t>
      </w:r>
      <w:r w:rsidRPr="005379AA">
        <w:rPr>
          <w:color w:val="auto"/>
          <w:sz w:val="28"/>
          <w:szCs w:val="28"/>
        </w:rPr>
        <w:t xml:space="preserve"> Контрольно-счетной палаты принимал участие в </w:t>
      </w:r>
      <w:r>
        <w:rPr>
          <w:color w:val="auto"/>
          <w:sz w:val="28"/>
          <w:szCs w:val="28"/>
        </w:rPr>
        <w:t>заседаниях</w:t>
      </w:r>
      <w:r w:rsidRPr="005379AA">
        <w:rPr>
          <w:color w:val="auto"/>
          <w:sz w:val="28"/>
          <w:szCs w:val="28"/>
        </w:rPr>
        <w:t xml:space="preserve"> Совета контрольно-счетных органов </w:t>
      </w:r>
      <w:r>
        <w:rPr>
          <w:color w:val="auto"/>
          <w:sz w:val="28"/>
          <w:szCs w:val="28"/>
        </w:rPr>
        <w:t>Карачаево-Черкесской Республики</w:t>
      </w:r>
      <w:r w:rsidRPr="005379AA">
        <w:rPr>
          <w:color w:val="auto"/>
          <w:sz w:val="28"/>
          <w:szCs w:val="28"/>
        </w:rPr>
        <w:t xml:space="preserve"> по темам: 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отчет о работе Совета контрольно-счетных органов Карачаево-Черкесской Республики в 2015 году;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типовой стандарт «Оценка эффективности деятельности Контрольно-счетного органа КЧР»;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порядок расходования и учета межбюджетных трансфертов, передаваемых бюджетам муниципальных районов из бюджетов поселений на осуществление части полномочий для решения вопросов местного значения по осуществлению внешнего финансового контроля;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методология и практика выявления нарушений, содержащих признаки коррупционных правонарушений;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379AA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о порядке составления должностными лицами контрольно-счетных органов КЧР протокола об административном правонарушении и направление его в суды, и органы уполномоченные рассматривать дела об административных правонарушениях;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 реализации полномочий по осуществлению главными администраторами бюджетных средств внутреннего финансового аудита;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 порядке заполнения и представления муниципальными служащими, сведений о доходах, расходах, об имуществе и обязательствах имущественного характера;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план работы Совета контрольно-счетных органов Карачаево-Черкесской Республики на 2017 год.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Специалистами Контрольно-счетной палаты КЧР были проведены практические семинары для сотрудников контрольно-счетных органов муниципальных образований по вопросам: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управление и распоряжение государственным (муниципальным) имуществом и земельными ресурсами;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методика оценки эффективности муниципальных программ;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классификатор нарушений, выявляемых в ходе внешнего аудита;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организация и проведение контрольного мероприятия в сфере строительства, в том числе и аудит по 44-ФЗ;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аудит в сфере капитальных вложений.</w:t>
      </w:r>
    </w:p>
    <w:p w:rsidR="00C7779C" w:rsidRPr="005379AA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379AA">
        <w:rPr>
          <w:color w:val="auto"/>
          <w:sz w:val="28"/>
          <w:szCs w:val="28"/>
        </w:rPr>
        <w:t>В целях реализации части 11 статьи 3 Федерального закона 6-ФЗКонтрольно-счетной палатой были подписаны трехсто</w:t>
      </w:r>
      <w:r>
        <w:rPr>
          <w:color w:val="auto"/>
          <w:sz w:val="28"/>
          <w:szCs w:val="28"/>
        </w:rPr>
        <w:t xml:space="preserve">ронние Соглашения о передаче с </w:t>
      </w:r>
      <w:r w:rsidRPr="005379AA">
        <w:rPr>
          <w:color w:val="auto"/>
          <w:sz w:val="28"/>
          <w:szCs w:val="28"/>
        </w:rPr>
        <w:t>1 января 201</w:t>
      </w:r>
      <w:r>
        <w:rPr>
          <w:color w:val="auto"/>
          <w:sz w:val="28"/>
          <w:szCs w:val="28"/>
        </w:rPr>
        <w:t>6</w:t>
      </w:r>
      <w:r w:rsidRPr="005379AA">
        <w:rPr>
          <w:color w:val="auto"/>
          <w:sz w:val="28"/>
          <w:szCs w:val="28"/>
        </w:rPr>
        <w:t xml:space="preserve"> года контрольно-счетному органу муниципального района полномочий контрольно-счетного органа </w:t>
      </w:r>
      <w:proofErr w:type="spellStart"/>
      <w:r>
        <w:rPr>
          <w:color w:val="auto"/>
          <w:sz w:val="28"/>
          <w:szCs w:val="28"/>
        </w:rPr>
        <w:t>Терезинского</w:t>
      </w:r>
      <w:proofErr w:type="spellEnd"/>
      <w:r w:rsidRPr="005379AA"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Краснокурганского</w:t>
      </w:r>
      <w:proofErr w:type="spellEnd"/>
      <w:r w:rsidRPr="005379AA"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Элькушского</w:t>
      </w:r>
      <w:proofErr w:type="spellEnd"/>
      <w:r w:rsidRPr="005379AA">
        <w:rPr>
          <w:color w:val="auto"/>
          <w:sz w:val="28"/>
          <w:szCs w:val="28"/>
        </w:rPr>
        <w:t xml:space="preserve"> сельских поселений по осуществлению внешнего муниципального финансового контроля. </w:t>
      </w:r>
      <w:r>
        <w:rPr>
          <w:color w:val="auto"/>
          <w:sz w:val="28"/>
          <w:szCs w:val="28"/>
        </w:rPr>
        <w:t>Всего передали полномочия шесть сельских поселений.</w:t>
      </w:r>
    </w:p>
    <w:p w:rsidR="00C7779C" w:rsidRPr="00A66E1A" w:rsidRDefault="00C7779C" w:rsidP="00C7779C">
      <w:pPr>
        <w:widowControl w:val="0"/>
        <w:ind w:firstLine="567"/>
        <w:jc w:val="both"/>
        <w:rPr>
          <w:rStyle w:val="FontStyle278"/>
          <w:sz w:val="28"/>
          <w:szCs w:val="28"/>
        </w:rPr>
      </w:pPr>
      <w:r w:rsidRPr="00A66E1A">
        <w:rPr>
          <w:rStyle w:val="FontStyle278"/>
          <w:sz w:val="28"/>
          <w:szCs w:val="28"/>
        </w:rPr>
        <w:t>В 2016 году Контрольно-счетной палатой проведено 29 контрольных и экспертно-аналитических мероприятий, в том числе:</w:t>
      </w:r>
    </w:p>
    <w:p w:rsidR="00C7779C" w:rsidRPr="00A66E1A" w:rsidRDefault="00C7779C" w:rsidP="00C7779C">
      <w:pPr>
        <w:widowControl w:val="0"/>
        <w:ind w:firstLine="567"/>
        <w:jc w:val="both"/>
        <w:rPr>
          <w:color w:val="auto"/>
          <w:sz w:val="28"/>
          <w:szCs w:val="28"/>
        </w:rPr>
      </w:pPr>
      <w:r w:rsidRPr="00A66E1A">
        <w:rPr>
          <w:color w:val="auto"/>
          <w:sz w:val="28"/>
          <w:szCs w:val="28"/>
        </w:rPr>
        <w:t>-   28 –  включенные в план работы на 2016 год;</w:t>
      </w:r>
    </w:p>
    <w:p w:rsidR="00C7779C" w:rsidRPr="008E5B8E" w:rsidRDefault="00C7779C" w:rsidP="00C7779C">
      <w:pPr>
        <w:widowControl w:val="0"/>
        <w:ind w:firstLine="567"/>
        <w:jc w:val="both"/>
        <w:rPr>
          <w:rStyle w:val="FontStyle278"/>
          <w:color w:val="auto"/>
          <w:sz w:val="28"/>
          <w:szCs w:val="28"/>
        </w:rPr>
      </w:pPr>
      <w:r w:rsidRPr="00A66E1A">
        <w:rPr>
          <w:color w:val="auto"/>
          <w:sz w:val="28"/>
          <w:szCs w:val="28"/>
        </w:rPr>
        <w:t>- 1 – по обращению   Администрации   Малокарача</w:t>
      </w:r>
      <w:r>
        <w:rPr>
          <w:color w:val="auto"/>
          <w:sz w:val="28"/>
          <w:szCs w:val="28"/>
        </w:rPr>
        <w:t>евского   муниципального района.</w:t>
      </w:r>
    </w:p>
    <w:p w:rsidR="00C7779C" w:rsidRPr="005379AA" w:rsidRDefault="00C7779C" w:rsidP="00C7779C">
      <w:pPr>
        <w:pStyle w:val="Style11"/>
        <w:spacing w:line="240" w:lineRule="auto"/>
        <w:jc w:val="center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Контрольная деятельность</w:t>
      </w:r>
    </w:p>
    <w:p w:rsidR="00C7779C" w:rsidRDefault="00C7779C" w:rsidP="00C7779C">
      <w:pPr>
        <w:pStyle w:val="Style5"/>
        <w:suppressAutoHyphens/>
        <w:spacing w:line="240" w:lineRule="auto"/>
        <w:ind w:right="19" w:firstLine="567"/>
        <w:rPr>
          <w:sz w:val="28"/>
          <w:szCs w:val="28"/>
        </w:rPr>
      </w:pPr>
      <w:r>
        <w:rPr>
          <w:rStyle w:val="FontStyle278"/>
          <w:sz w:val="28"/>
          <w:szCs w:val="28"/>
        </w:rPr>
        <w:t>В 2016</w:t>
      </w:r>
      <w:r w:rsidRPr="005379AA">
        <w:rPr>
          <w:rStyle w:val="FontStyle278"/>
          <w:sz w:val="28"/>
          <w:szCs w:val="28"/>
        </w:rPr>
        <w:t xml:space="preserve"> году Контрольно-счетной палатой проведено </w:t>
      </w:r>
      <w:r>
        <w:rPr>
          <w:rStyle w:val="FontStyle278"/>
          <w:sz w:val="28"/>
          <w:szCs w:val="28"/>
        </w:rPr>
        <w:t>11контрольных</w:t>
      </w:r>
      <w:r w:rsidRPr="005379AA">
        <w:rPr>
          <w:rStyle w:val="FontStyle278"/>
          <w:sz w:val="28"/>
          <w:szCs w:val="28"/>
        </w:rPr>
        <w:t xml:space="preserve"> мероприяти</w:t>
      </w:r>
      <w:r>
        <w:rPr>
          <w:rStyle w:val="FontStyle278"/>
          <w:sz w:val="28"/>
          <w:szCs w:val="28"/>
        </w:rPr>
        <w:t>й.</w:t>
      </w:r>
    </w:p>
    <w:p w:rsidR="00C7779C" w:rsidRDefault="00C7779C" w:rsidP="00C7779C">
      <w:pPr>
        <w:pStyle w:val="Style5"/>
        <w:suppressAutoHyphens/>
        <w:spacing w:line="240" w:lineRule="auto"/>
        <w:ind w:right="19" w:firstLine="567"/>
        <w:rPr>
          <w:sz w:val="28"/>
          <w:szCs w:val="28"/>
        </w:rPr>
      </w:pPr>
      <w:r>
        <w:rPr>
          <w:sz w:val="28"/>
          <w:szCs w:val="28"/>
        </w:rPr>
        <w:t>Объем средств, проверенных в 2016 году при проведении контрольных мероприятий, составил 190723,9 тыс. рублей.</w:t>
      </w:r>
    </w:p>
    <w:p w:rsidR="00C7779C" w:rsidRDefault="00C7779C" w:rsidP="00C7779C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 xml:space="preserve">Динамика охваченных проверками и аналитическими </w:t>
      </w:r>
      <w:proofErr w:type="spellStart"/>
      <w:r>
        <w:rPr>
          <w:rStyle w:val="FontStyle278"/>
          <w:sz w:val="28"/>
          <w:szCs w:val="28"/>
        </w:rPr>
        <w:t>мероприятиямиобъема</w:t>
      </w:r>
      <w:proofErr w:type="spellEnd"/>
      <w:r>
        <w:rPr>
          <w:rStyle w:val="FontStyle278"/>
          <w:sz w:val="28"/>
          <w:szCs w:val="28"/>
        </w:rPr>
        <w:t xml:space="preserve"> бюджетных средств за период деятельности Контрольно-счетной палаты, приведена на рисунке:</w:t>
      </w:r>
    </w:p>
    <w:p w:rsidR="00C7779C" w:rsidRPr="000753CD" w:rsidRDefault="00C7779C" w:rsidP="00C7779C">
      <w:pPr>
        <w:pStyle w:val="Style11"/>
        <w:spacing w:line="240" w:lineRule="auto"/>
        <w:ind w:firstLine="567"/>
        <w:rPr>
          <w:rStyle w:val="FontStyle278"/>
          <w:sz w:val="24"/>
          <w:szCs w:val="24"/>
        </w:rPr>
      </w:pPr>
      <w:r>
        <w:rPr>
          <w:rStyle w:val="FontStyle278"/>
          <w:sz w:val="28"/>
          <w:szCs w:val="28"/>
        </w:rPr>
        <w:tab/>
      </w:r>
      <w:r>
        <w:rPr>
          <w:rStyle w:val="FontStyle278"/>
          <w:sz w:val="28"/>
          <w:szCs w:val="28"/>
        </w:rPr>
        <w:tab/>
      </w:r>
      <w:r>
        <w:rPr>
          <w:rStyle w:val="FontStyle278"/>
          <w:sz w:val="28"/>
          <w:szCs w:val="28"/>
        </w:rPr>
        <w:tab/>
      </w:r>
      <w:r>
        <w:rPr>
          <w:rStyle w:val="FontStyle278"/>
          <w:sz w:val="28"/>
          <w:szCs w:val="28"/>
        </w:rPr>
        <w:tab/>
      </w:r>
      <w:r>
        <w:rPr>
          <w:rStyle w:val="FontStyle278"/>
          <w:sz w:val="28"/>
          <w:szCs w:val="28"/>
        </w:rPr>
        <w:tab/>
      </w:r>
      <w:r>
        <w:rPr>
          <w:rStyle w:val="FontStyle278"/>
          <w:sz w:val="28"/>
          <w:szCs w:val="28"/>
        </w:rPr>
        <w:tab/>
      </w:r>
      <w:r>
        <w:rPr>
          <w:rStyle w:val="FontStyle278"/>
          <w:sz w:val="28"/>
          <w:szCs w:val="28"/>
        </w:rPr>
        <w:tab/>
      </w:r>
      <w:r>
        <w:rPr>
          <w:rStyle w:val="FontStyle278"/>
          <w:sz w:val="28"/>
          <w:szCs w:val="28"/>
        </w:rPr>
        <w:tab/>
      </w:r>
      <w:r>
        <w:rPr>
          <w:rStyle w:val="FontStyle278"/>
          <w:sz w:val="28"/>
          <w:szCs w:val="28"/>
        </w:rPr>
        <w:tab/>
      </w:r>
      <w:r>
        <w:rPr>
          <w:rStyle w:val="FontStyle278"/>
          <w:sz w:val="28"/>
          <w:szCs w:val="28"/>
        </w:rPr>
        <w:tab/>
      </w:r>
      <w:r w:rsidRPr="000753CD">
        <w:rPr>
          <w:rStyle w:val="FontStyle278"/>
          <w:sz w:val="24"/>
          <w:szCs w:val="24"/>
        </w:rPr>
        <w:t>тыс. рублей</w:t>
      </w:r>
    </w:p>
    <w:p w:rsidR="00C7779C" w:rsidRPr="003A3B5F" w:rsidRDefault="00C7779C" w:rsidP="00C7779C">
      <w:pPr>
        <w:pStyle w:val="Style11"/>
        <w:spacing w:line="240" w:lineRule="auto"/>
        <w:rPr>
          <w:rStyle w:val="FontStyle278"/>
          <w:sz w:val="10"/>
          <w:szCs w:val="10"/>
        </w:rPr>
      </w:pPr>
    </w:p>
    <w:p w:rsidR="00C7779C" w:rsidRPr="002819D9" w:rsidRDefault="00C7779C" w:rsidP="00C7779C">
      <w:pPr>
        <w:pStyle w:val="Style11"/>
        <w:spacing w:line="240" w:lineRule="auto"/>
        <w:ind w:left="284" w:firstLine="0"/>
        <w:rPr>
          <w:rStyle w:val="FontStyle278"/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inline distT="0" distB="0" distL="0" distR="0">
            <wp:extent cx="5057029" cy="2433099"/>
            <wp:effectExtent l="0" t="0" r="10795" b="24765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7779C" w:rsidRDefault="00C7779C" w:rsidP="00C7779C">
      <w:pPr>
        <w:pStyle w:val="Style11"/>
        <w:spacing w:line="240" w:lineRule="auto"/>
        <w:ind w:firstLine="284"/>
        <w:rPr>
          <w:rStyle w:val="FontStyle278"/>
          <w:sz w:val="10"/>
          <w:szCs w:val="10"/>
        </w:rPr>
      </w:pPr>
    </w:p>
    <w:p w:rsidR="00C7779C" w:rsidRDefault="00C7779C" w:rsidP="00C777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79AA">
        <w:rPr>
          <w:sz w:val="28"/>
          <w:szCs w:val="28"/>
        </w:rPr>
        <w:t>Характерными нарушениями при расх</w:t>
      </w:r>
      <w:r>
        <w:rPr>
          <w:sz w:val="28"/>
          <w:szCs w:val="28"/>
        </w:rPr>
        <w:t>одовании бюджетных средств являю</w:t>
      </w:r>
      <w:r w:rsidRPr="005379AA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C7779C" w:rsidRDefault="00C7779C" w:rsidP="00C777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компенсационных и стимулирующих выплат непредусмотренных отраслевой системой оплаты труда;</w:t>
      </w:r>
    </w:p>
    <w:p w:rsidR="00C7779C" w:rsidRDefault="00C7779C" w:rsidP="00C777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-нарушение порядка формирования, утверждения и ведения плана-графика закупок, порядка его размещения в открытом доступе, несоблюдение требований к содержанию документации о закупке, не включение в контракт обязательных условий, нарушение порядка назначения контрактных управляющих;</w:t>
      </w:r>
    </w:p>
    <w:p w:rsidR="00C7779C" w:rsidRDefault="00C7779C" w:rsidP="00C777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учреждениях дополнительного образования п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>родолжительность работы по совместительству превышает</w:t>
      </w:r>
      <w:r w:rsidR="007866D4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>установленные законодательством нормы рабочего времени.</w:t>
      </w:r>
    </w:p>
    <w:p w:rsidR="00C7779C" w:rsidRDefault="00C7779C" w:rsidP="00C7779C">
      <w:pPr>
        <w:pStyle w:val="Style11"/>
        <w:spacing w:line="240" w:lineRule="auto"/>
        <w:ind w:firstLine="567"/>
        <w:rPr>
          <w:sz w:val="28"/>
          <w:szCs w:val="28"/>
        </w:rPr>
      </w:pPr>
      <w:r w:rsidRPr="005379AA">
        <w:rPr>
          <w:sz w:val="28"/>
          <w:szCs w:val="28"/>
        </w:rPr>
        <w:t>В большинстве учреждений данные оборотов по счетам не отражены в Главной книге, что говорит о недостоверности бюджетной отчетности учреждений. Имеют место переплаты и недоплаты по налогам</w:t>
      </w:r>
      <w:r>
        <w:rPr>
          <w:sz w:val="28"/>
          <w:szCs w:val="28"/>
        </w:rPr>
        <w:t>,</w:t>
      </w:r>
      <w:r w:rsidR="007866D4">
        <w:rPr>
          <w:sz w:val="28"/>
          <w:szCs w:val="28"/>
        </w:rPr>
        <w:t xml:space="preserve"> </w:t>
      </w:r>
      <w:r>
        <w:rPr>
          <w:sz w:val="28"/>
          <w:szCs w:val="28"/>
        </w:rPr>
        <w:t>несвоевременное поступление родительской платы в доход бюджета</w:t>
      </w:r>
      <w:r w:rsidRPr="005379AA">
        <w:rPr>
          <w:sz w:val="28"/>
          <w:szCs w:val="28"/>
        </w:rPr>
        <w:t>.</w:t>
      </w:r>
    </w:p>
    <w:p w:rsidR="00C7779C" w:rsidRDefault="00C7779C" w:rsidP="00C7779C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Структура финансово-хозяйственных нарушений выявленных в 2016 году приведена на рисунке.</w:t>
      </w:r>
    </w:p>
    <w:p w:rsidR="00C7779C" w:rsidRDefault="00C7779C" w:rsidP="00C7779C">
      <w:pPr>
        <w:pStyle w:val="Style11"/>
        <w:spacing w:line="240" w:lineRule="auto"/>
        <w:ind w:firstLine="0"/>
        <w:rPr>
          <w:rStyle w:val="FontStyle278"/>
          <w:sz w:val="28"/>
          <w:szCs w:val="28"/>
        </w:rPr>
      </w:pPr>
    </w:p>
    <w:p w:rsidR="00C7779C" w:rsidRDefault="00C7779C" w:rsidP="00C7779C">
      <w:pPr>
        <w:pStyle w:val="Style11"/>
        <w:spacing w:line="240" w:lineRule="auto"/>
        <w:ind w:firstLine="0"/>
        <w:rPr>
          <w:rStyle w:val="FontStyle278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9624" cy="2122998"/>
            <wp:effectExtent l="38100" t="0" r="23495" b="10795"/>
            <wp:docPr id="3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7779C" w:rsidRPr="005379AA" w:rsidRDefault="00C7779C" w:rsidP="00C7779C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 w:rsidRPr="0078285A">
        <w:rPr>
          <w:rStyle w:val="FontStyle278"/>
          <w:sz w:val="28"/>
          <w:szCs w:val="28"/>
        </w:rPr>
        <w:t xml:space="preserve">По итогам контрольных мероприятий Главе администрации Малокарачаевского муниципального района и руководителям проверенных учреждений направлено 10 Представлений, 1Уведомление о ненадлежащем </w:t>
      </w:r>
      <w:r w:rsidRPr="0078285A">
        <w:rPr>
          <w:rStyle w:val="FontStyle278"/>
          <w:sz w:val="28"/>
          <w:szCs w:val="28"/>
        </w:rPr>
        <w:lastRenderedPageBreak/>
        <w:t>исполнении представления, 1 уведомление о применении бюджетных мер принуждения</w:t>
      </w:r>
      <w:r>
        <w:rPr>
          <w:rStyle w:val="FontStyle278"/>
          <w:sz w:val="28"/>
          <w:szCs w:val="28"/>
        </w:rPr>
        <w:t>,</w:t>
      </w:r>
      <w:r w:rsidRPr="0078285A">
        <w:rPr>
          <w:rStyle w:val="FontStyle278"/>
          <w:sz w:val="28"/>
          <w:szCs w:val="28"/>
        </w:rPr>
        <w:t>7 информационных писем, для рассмотрения и принятия мер по устранению выявленных нарушений и недостатков.</w:t>
      </w:r>
    </w:p>
    <w:p w:rsidR="00C7779C" w:rsidRPr="005379AA" w:rsidRDefault="00C7779C" w:rsidP="00C7779C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В органы прокуратуры направлены</w:t>
      </w:r>
      <w:r w:rsidRPr="005379AA">
        <w:rPr>
          <w:rStyle w:val="FontStyle278"/>
          <w:sz w:val="28"/>
          <w:szCs w:val="28"/>
        </w:rPr>
        <w:t xml:space="preserve"> ма</w:t>
      </w:r>
      <w:r>
        <w:rPr>
          <w:rStyle w:val="FontStyle278"/>
          <w:sz w:val="28"/>
          <w:szCs w:val="28"/>
        </w:rPr>
        <w:t>териалы двух проверок.</w:t>
      </w:r>
    </w:p>
    <w:p w:rsidR="00C7779C" w:rsidRPr="005379AA" w:rsidRDefault="00C7779C" w:rsidP="00C7779C">
      <w:pPr>
        <w:pStyle w:val="Style11"/>
        <w:spacing w:line="240" w:lineRule="auto"/>
        <w:ind w:firstLine="540"/>
        <w:rPr>
          <w:rStyle w:val="FontStyle278"/>
          <w:sz w:val="28"/>
          <w:szCs w:val="28"/>
        </w:rPr>
      </w:pPr>
      <w:r w:rsidRPr="005379AA">
        <w:rPr>
          <w:rStyle w:val="FontStyle278"/>
          <w:sz w:val="28"/>
          <w:szCs w:val="28"/>
        </w:rPr>
        <w:t>Основные показатели, характеризующие работу Контрольно-счетной палаты в  201</w:t>
      </w:r>
      <w:r>
        <w:rPr>
          <w:rStyle w:val="FontStyle278"/>
          <w:sz w:val="28"/>
          <w:szCs w:val="28"/>
        </w:rPr>
        <w:t>6году и п</w:t>
      </w:r>
      <w:r w:rsidRPr="005379AA">
        <w:rPr>
          <w:rStyle w:val="FontStyle278"/>
          <w:sz w:val="28"/>
          <w:szCs w:val="28"/>
        </w:rPr>
        <w:t xml:space="preserve">еречень </w:t>
      </w:r>
      <w:r>
        <w:rPr>
          <w:rStyle w:val="FontStyle278"/>
          <w:sz w:val="28"/>
          <w:szCs w:val="28"/>
        </w:rPr>
        <w:t xml:space="preserve">проведенных </w:t>
      </w:r>
      <w:r w:rsidRPr="005379AA">
        <w:rPr>
          <w:rStyle w:val="FontStyle278"/>
          <w:sz w:val="28"/>
          <w:szCs w:val="28"/>
        </w:rPr>
        <w:t>контрольных мероприятий</w:t>
      </w:r>
      <w:r>
        <w:rPr>
          <w:rStyle w:val="FontStyle278"/>
          <w:sz w:val="28"/>
          <w:szCs w:val="28"/>
        </w:rPr>
        <w:t>,</w:t>
      </w:r>
      <w:r w:rsidR="007866D4">
        <w:rPr>
          <w:rStyle w:val="FontStyle278"/>
          <w:sz w:val="28"/>
          <w:szCs w:val="28"/>
        </w:rPr>
        <w:t xml:space="preserve"> </w:t>
      </w:r>
      <w:r>
        <w:rPr>
          <w:rStyle w:val="FontStyle278"/>
          <w:sz w:val="28"/>
          <w:szCs w:val="28"/>
        </w:rPr>
        <w:t>приведены в приложениях к отчету.</w:t>
      </w:r>
    </w:p>
    <w:p w:rsidR="00C7779C" w:rsidRPr="005379AA" w:rsidRDefault="00C7779C" w:rsidP="00C7779C">
      <w:pPr>
        <w:autoSpaceDE w:val="0"/>
        <w:autoSpaceDN w:val="0"/>
        <w:adjustRightInd w:val="0"/>
        <w:ind w:firstLine="567"/>
        <w:jc w:val="both"/>
        <w:rPr>
          <w:rStyle w:val="FontStyle278"/>
          <w:color w:val="auto"/>
          <w:sz w:val="28"/>
          <w:szCs w:val="28"/>
        </w:rPr>
      </w:pPr>
      <w:proofErr w:type="gramStart"/>
      <w:r w:rsidRPr="009A51D3">
        <w:rPr>
          <w:rStyle w:val="FontStyle278"/>
          <w:color w:val="auto"/>
          <w:sz w:val="28"/>
          <w:szCs w:val="28"/>
        </w:rPr>
        <w:t>Все проверки Контрольно-счетной палаты были ориентированы на оказание практической помощи объектам проверок в части правильного ведения бухгалтерского учета, бюджетной отчетности, соблюдение требований</w:t>
      </w:r>
      <w:r>
        <w:rPr>
          <w:rStyle w:val="FontStyle278"/>
          <w:color w:val="auto"/>
          <w:sz w:val="28"/>
          <w:szCs w:val="28"/>
        </w:rPr>
        <w:t xml:space="preserve"> федерального и республиканского законодательства при использовании муниципального имущества.</w:t>
      </w:r>
      <w:proofErr w:type="gramEnd"/>
    </w:p>
    <w:p w:rsidR="00C7779C" w:rsidRPr="005379AA" w:rsidRDefault="00C7779C" w:rsidP="00C7779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79AA">
        <w:rPr>
          <w:rFonts w:ascii="Times New Roman" w:hAnsi="Times New Roman" w:cs="Times New Roman"/>
          <w:b w:val="0"/>
          <w:sz w:val="28"/>
          <w:szCs w:val="28"/>
        </w:rPr>
        <w:t>Экспертно-аналитическая работа.</w:t>
      </w:r>
    </w:p>
    <w:p w:rsidR="00C7779C" w:rsidRPr="005379AA" w:rsidRDefault="00C7779C" w:rsidP="00C7779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79AA">
        <w:rPr>
          <w:rFonts w:ascii="Times New Roman" w:hAnsi="Times New Roman" w:cs="Times New Roman"/>
          <w:b w:val="0"/>
          <w:sz w:val="28"/>
          <w:szCs w:val="28"/>
        </w:rPr>
        <w:t>Всего в 201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5379AA">
        <w:rPr>
          <w:rFonts w:ascii="Times New Roman" w:hAnsi="Times New Roman" w:cs="Times New Roman"/>
          <w:b w:val="0"/>
          <w:sz w:val="28"/>
          <w:szCs w:val="28"/>
        </w:rPr>
        <w:t xml:space="preserve"> году подготовлено и направлено в Совет Малокарачаевского муниципального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5379AA">
        <w:rPr>
          <w:rFonts w:ascii="Times New Roman" w:hAnsi="Times New Roman" w:cs="Times New Roman"/>
          <w:b w:val="0"/>
          <w:sz w:val="28"/>
          <w:szCs w:val="28"/>
        </w:rPr>
        <w:t>заключени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5379AA">
        <w:rPr>
          <w:rFonts w:ascii="Times New Roman" w:hAnsi="Times New Roman" w:cs="Times New Roman"/>
          <w:b w:val="0"/>
          <w:sz w:val="28"/>
          <w:szCs w:val="28"/>
        </w:rPr>
        <w:t xml:space="preserve"> по проектам Решений Совета</w:t>
      </w:r>
      <w:r>
        <w:rPr>
          <w:rFonts w:ascii="Times New Roman" w:hAnsi="Times New Roman" w:cs="Times New Roman"/>
          <w:b w:val="0"/>
          <w:sz w:val="28"/>
          <w:szCs w:val="28"/>
        </w:rPr>
        <w:t>, 1 заключение на годовой отчет об исполнении бюджета</w:t>
      </w:r>
    </w:p>
    <w:p w:rsidR="00C7779C" w:rsidRPr="005379AA" w:rsidRDefault="00C7779C" w:rsidP="00C7779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79AA">
        <w:rPr>
          <w:rFonts w:ascii="Times New Roman" w:hAnsi="Times New Roman" w:cs="Times New Roman"/>
          <w:b w:val="0"/>
          <w:sz w:val="28"/>
          <w:szCs w:val="28"/>
        </w:rPr>
        <w:t>В числе подготовленных заключений:</w:t>
      </w:r>
    </w:p>
    <w:p w:rsidR="00C7779C" w:rsidRPr="00A4613E" w:rsidRDefault="00C7779C" w:rsidP="00C7779C">
      <w:pPr>
        <w:ind w:firstLine="567"/>
        <w:jc w:val="both"/>
        <w:rPr>
          <w:sz w:val="28"/>
          <w:szCs w:val="28"/>
        </w:rPr>
      </w:pPr>
      <w:r w:rsidRPr="005379AA">
        <w:rPr>
          <w:color w:val="auto"/>
          <w:sz w:val="28"/>
          <w:szCs w:val="28"/>
        </w:rPr>
        <w:t xml:space="preserve">- </w:t>
      </w:r>
      <w:r w:rsidRPr="00B659B8">
        <w:rPr>
          <w:sz w:val="28"/>
          <w:szCs w:val="28"/>
        </w:rPr>
        <w:t>на проект</w:t>
      </w:r>
      <w:r>
        <w:rPr>
          <w:sz w:val="28"/>
          <w:szCs w:val="28"/>
        </w:rPr>
        <w:t>ы</w:t>
      </w:r>
      <w:r w:rsidRPr="00B659B8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Pr="00B659B8">
        <w:rPr>
          <w:sz w:val="28"/>
          <w:szCs w:val="28"/>
        </w:rPr>
        <w:t xml:space="preserve"> «О внесении изменений в решение Совета Малокарачаевск</w:t>
      </w:r>
      <w:r>
        <w:rPr>
          <w:sz w:val="28"/>
          <w:szCs w:val="28"/>
        </w:rPr>
        <w:t>ого муниципального района от 21.12.2015 №30</w:t>
      </w:r>
      <w:r w:rsidRPr="00B659B8">
        <w:rPr>
          <w:sz w:val="28"/>
          <w:szCs w:val="28"/>
        </w:rPr>
        <w:t xml:space="preserve"> «О бюджете Малокарачаевско</w:t>
      </w:r>
      <w:r>
        <w:rPr>
          <w:sz w:val="28"/>
          <w:szCs w:val="28"/>
        </w:rPr>
        <w:t>го муниципального района на 2016</w:t>
      </w:r>
      <w:r w:rsidRPr="00B659B8">
        <w:rPr>
          <w:sz w:val="28"/>
          <w:szCs w:val="28"/>
        </w:rPr>
        <w:t xml:space="preserve"> год»</w:t>
      </w:r>
      <w:r>
        <w:rPr>
          <w:sz w:val="28"/>
          <w:szCs w:val="28"/>
        </w:rPr>
        <w:t>;</w:t>
      </w:r>
    </w:p>
    <w:p w:rsidR="00C7779C" w:rsidRDefault="00C7779C" w:rsidP="00C7779C">
      <w:pPr>
        <w:ind w:firstLine="567"/>
        <w:jc w:val="both"/>
        <w:rPr>
          <w:color w:val="auto"/>
          <w:sz w:val="28"/>
          <w:szCs w:val="28"/>
        </w:rPr>
      </w:pPr>
      <w:r w:rsidRPr="005379AA">
        <w:rPr>
          <w:color w:val="auto"/>
          <w:sz w:val="28"/>
          <w:szCs w:val="28"/>
        </w:rPr>
        <w:t>- на проект решения «О районном бюджете Малокарачаевского муниципального района на 201</w:t>
      </w:r>
      <w:r>
        <w:rPr>
          <w:color w:val="auto"/>
          <w:sz w:val="28"/>
          <w:szCs w:val="28"/>
        </w:rPr>
        <w:t>7</w:t>
      </w:r>
      <w:r w:rsidRPr="005379AA">
        <w:rPr>
          <w:color w:val="auto"/>
          <w:sz w:val="28"/>
          <w:szCs w:val="28"/>
        </w:rPr>
        <w:t xml:space="preserve"> год»;</w:t>
      </w:r>
    </w:p>
    <w:p w:rsidR="00C7779C" w:rsidRDefault="00C7779C" w:rsidP="00C7779C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 </w:t>
      </w:r>
      <w:r w:rsidRPr="00033D75">
        <w:rPr>
          <w:sz w:val="28"/>
          <w:szCs w:val="28"/>
        </w:rPr>
        <w:t>годовой отчет «Об исполнении бюджета Малокарачаевского муниципального района за 201</w:t>
      </w:r>
      <w:r>
        <w:rPr>
          <w:sz w:val="28"/>
          <w:szCs w:val="28"/>
        </w:rPr>
        <w:t>5</w:t>
      </w:r>
      <w:r w:rsidRPr="00033D75">
        <w:rPr>
          <w:sz w:val="28"/>
          <w:szCs w:val="28"/>
        </w:rPr>
        <w:t xml:space="preserve"> год»</w:t>
      </w:r>
    </w:p>
    <w:p w:rsidR="00C7779C" w:rsidRPr="005379AA" w:rsidRDefault="00C7779C" w:rsidP="00C7779C">
      <w:pPr>
        <w:ind w:firstLine="567"/>
        <w:jc w:val="both"/>
        <w:rPr>
          <w:color w:val="auto"/>
          <w:sz w:val="28"/>
          <w:szCs w:val="28"/>
        </w:rPr>
      </w:pPr>
      <w:r w:rsidRPr="005379AA">
        <w:rPr>
          <w:color w:val="auto"/>
          <w:sz w:val="28"/>
          <w:szCs w:val="28"/>
        </w:rPr>
        <w:t>В рамках исполнения соглашени</w:t>
      </w:r>
      <w:r>
        <w:rPr>
          <w:color w:val="auto"/>
          <w:sz w:val="28"/>
          <w:szCs w:val="28"/>
        </w:rPr>
        <w:t>й</w:t>
      </w:r>
      <w:r w:rsidRPr="005379AA">
        <w:rPr>
          <w:color w:val="auto"/>
          <w:sz w:val="28"/>
          <w:szCs w:val="28"/>
        </w:rPr>
        <w:t xml:space="preserve"> по осуществлению внешнего муниципального финансового контроля Контрольно-счетной палатой был</w:t>
      </w:r>
      <w:r>
        <w:rPr>
          <w:color w:val="auto"/>
          <w:sz w:val="28"/>
          <w:szCs w:val="28"/>
        </w:rPr>
        <w:t>и</w:t>
      </w:r>
      <w:r w:rsidRPr="005379AA">
        <w:rPr>
          <w:color w:val="auto"/>
          <w:sz w:val="28"/>
          <w:szCs w:val="28"/>
        </w:rPr>
        <w:t xml:space="preserve"> проведен</w:t>
      </w:r>
      <w:r>
        <w:rPr>
          <w:color w:val="auto"/>
          <w:sz w:val="28"/>
          <w:szCs w:val="28"/>
        </w:rPr>
        <w:t>ы12 экспертно-аналитических мероприятий.</w:t>
      </w:r>
      <w:r w:rsidR="007866D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 </w:t>
      </w:r>
      <w:proofErr w:type="gramStart"/>
      <w:r>
        <w:rPr>
          <w:color w:val="auto"/>
          <w:sz w:val="28"/>
          <w:szCs w:val="28"/>
        </w:rPr>
        <w:t>результатам</w:t>
      </w:r>
      <w:proofErr w:type="gramEnd"/>
      <w:r>
        <w:rPr>
          <w:color w:val="auto"/>
          <w:sz w:val="28"/>
          <w:szCs w:val="28"/>
        </w:rPr>
        <w:t xml:space="preserve"> которых Главам</w:t>
      </w:r>
      <w:r w:rsidR="007866D4"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Учкекенского</w:t>
      </w:r>
      <w:proofErr w:type="spellEnd"/>
      <w:r>
        <w:rPr>
          <w:color w:val="auto"/>
          <w:sz w:val="28"/>
          <w:szCs w:val="28"/>
        </w:rPr>
        <w:t xml:space="preserve">, Первомайского, </w:t>
      </w:r>
      <w:proofErr w:type="spellStart"/>
      <w:r>
        <w:rPr>
          <w:color w:val="auto"/>
          <w:sz w:val="28"/>
          <w:szCs w:val="28"/>
        </w:rPr>
        <w:t>Кичи-Балыкского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Краснокурганского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Элькушского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Терезинского</w:t>
      </w:r>
      <w:proofErr w:type="spellEnd"/>
      <w:r>
        <w:rPr>
          <w:color w:val="auto"/>
          <w:sz w:val="28"/>
          <w:szCs w:val="28"/>
        </w:rPr>
        <w:t xml:space="preserve"> сельских поселений, направлены </w:t>
      </w:r>
      <w:r w:rsidRPr="005379AA">
        <w:rPr>
          <w:color w:val="auto"/>
          <w:sz w:val="28"/>
          <w:szCs w:val="28"/>
        </w:rPr>
        <w:t>заключени</w:t>
      </w:r>
      <w:r>
        <w:rPr>
          <w:color w:val="auto"/>
          <w:sz w:val="28"/>
          <w:szCs w:val="28"/>
        </w:rPr>
        <w:t>я</w:t>
      </w:r>
      <w:r w:rsidR="007866D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на проекты решений о бюджете сельских поселений и годовые отчеты об исполнении бюджетов сельских поселений.</w:t>
      </w:r>
    </w:p>
    <w:p w:rsidR="00C7779C" w:rsidRDefault="00C7779C" w:rsidP="00C7779C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379AA">
        <w:rPr>
          <w:color w:val="auto"/>
          <w:sz w:val="28"/>
          <w:szCs w:val="28"/>
        </w:rPr>
        <w:t xml:space="preserve">Анализ и подготовка заключений проводилась на основе анализа отчетов, иных документов и материалов, поступающих в Контрольно-счетную палату, осуществлялся предварительный, текущий и последующий </w:t>
      </w:r>
      <w:r w:rsidRPr="00022BEC">
        <w:rPr>
          <w:color w:val="auto"/>
          <w:sz w:val="28"/>
          <w:szCs w:val="28"/>
        </w:rPr>
        <w:t>контроль по отдельным разделам, статьям местного бюджета.</w:t>
      </w:r>
    </w:p>
    <w:p w:rsidR="00C7779C" w:rsidRPr="005379AA" w:rsidRDefault="00C7779C" w:rsidP="00C7779C">
      <w:pPr>
        <w:pStyle w:val="ConsPlusTitle"/>
        <w:widowControl/>
        <w:ind w:firstLine="567"/>
        <w:jc w:val="center"/>
        <w:rPr>
          <w:rStyle w:val="FontStyle11"/>
          <w:sz w:val="28"/>
          <w:szCs w:val="28"/>
        </w:rPr>
      </w:pPr>
      <w:r w:rsidRPr="005379AA">
        <w:rPr>
          <w:rStyle w:val="FontStyle11"/>
          <w:sz w:val="28"/>
          <w:szCs w:val="28"/>
        </w:rPr>
        <w:t>Финансовое обеспечение деятельности Контрольно-счетной палаты.</w:t>
      </w:r>
    </w:p>
    <w:p w:rsidR="00C7779C" w:rsidRPr="005379AA" w:rsidRDefault="00C7779C" w:rsidP="00C7779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79AA">
        <w:rPr>
          <w:rFonts w:ascii="Times New Roman" w:hAnsi="Times New Roman" w:cs="Times New Roman"/>
          <w:b w:val="0"/>
          <w:sz w:val="28"/>
          <w:szCs w:val="28"/>
        </w:rPr>
        <w:t>Затраты на содержание Контрольно-счетной палаты в 201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5379AA">
        <w:rPr>
          <w:rFonts w:ascii="Times New Roman" w:hAnsi="Times New Roman" w:cs="Times New Roman"/>
          <w:b w:val="0"/>
          <w:sz w:val="28"/>
          <w:szCs w:val="28"/>
        </w:rPr>
        <w:t xml:space="preserve"> году составили </w:t>
      </w:r>
      <w:r>
        <w:rPr>
          <w:rFonts w:ascii="Times New Roman" w:hAnsi="Times New Roman" w:cs="Times New Roman"/>
          <w:b w:val="0"/>
          <w:sz w:val="28"/>
          <w:szCs w:val="28"/>
        </w:rPr>
        <w:t>1831,1 тыс.</w:t>
      </w:r>
      <w:r w:rsidRPr="005379AA">
        <w:rPr>
          <w:rFonts w:ascii="Times New Roman" w:hAnsi="Times New Roman" w:cs="Times New Roman"/>
          <w:b w:val="0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 w:val="0"/>
          <w:sz w:val="28"/>
          <w:szCs w:val="28"/>
        </w:rPr>
        <w:t>, в том числе за счет межбюджетных трансфертов предоставленных из бюджетов сельских поселений 108,5 тыс. рублей</w:t>
      </w:r>
      <w:r w:rsidRPr="005379AA">
        <w:rPr>
          <w:rFonts w:ascii="Times New Roman" w:hAnsi="Times New Roman" w:cs="Times New Roman"/>
          <w:b w:val="0"/>
          <w:sz w:val="28"/>
          <w:szCs w:val="28"/>
        </w:rPr>
        <w:t>. Все сотрудники Контрольно-счетной палаты обеспечены персональными компьютерами с доступом к сети Интернет и к информационной системе «Консультант плюс».</w:t>
      </w:r>
    </w:p>
    <w:p w:rsidR="00C7779C" w:rsidRPr="001C4DF2" w:rsidRDefault="00C7779C" w:rsidP="00C7779C">
      <w:pPr>
        <w:widowControl w:val="0"/>
        <w:ind w:firstLine="567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Постоянное внимание уделяется</w:t>
      </w:r>
      <w:r w:rsidRPr="00D779B8">
        <w:rPr>
          <w:color w:val="auto"/>
          <w:sz w:val="28"/>
          <w:szCs w:val="28"/>
        </w:rPr>
        <w:t xml:space="preserve"> организации дополнительного профессионального образования сотрудников Контрольно-сч</w:t>
      </w:r>
      <w:r>
        <w:rPr>
          <w:color w:val="auto"/>
          <w:sz w:val="28"/>
          <w:szCs w:val="28"/>
        </w:rPr>
        <w:t>е</w:t>
      </w:r>
      <w:r w:rsidRPr="00D779B8">
        <w:rPr>
          <w:color w:val="auto"/>
          <w:sz w:val="28"/>
          <w:szCs w:val="28"/>
        </w:rPr>
        <w:t xml:space="preserve">тной палаты. В </w:t>
      </w:r>
      <w:r>
        <w:rPr>
          <w:color w:val="auto"/>
          <w:sz w:val="28"/>
          <w:szCs w:val="28"/>
        </w:rPr>
        <w:t>2016</w:t>
      </w:r>
      <w:r w:rsidRPr="00D779B8">
        <w:rPr>
          <w:color w:val="auto"/>
          <w:sz w:val="28"/>
          <w:szCs w:val="28"/>
        </w:rPr>
        <w:t xml:space="preserve"> году </w:t>
      </w:r>
      <w:r>
        <w:rPr>
          <w:color w:val="auto"/>
          <w:sz w:val="28"/>
          <w:szCs w:val="28"/>
        </w:rPr>
        <w:t xml:space="preserve">два сотрудника прошли профессиональную переподготовку и </w:t>
      </w:r>
      <w:r>
        <w:rPr>
          <w:color w:val="auto"/>
          <w:sz w:val="28"/>
          <w:szCs w:val="28"/>
        </w:rPr>
        <w:lastRenderedPageBreak/>
        <w:t>получили дипломы «Специали</w:t>
      </w:r>
      <w:proofErr w:type="gramStart"/>
      <w:r>
        <w:rPr>
          <w:color w:val="auto"/>
          <w:sz w:val="28"/>
          <w:szCs w:val="28"/>
        </w:rPr>
        <w:t>ст в сф</w:t>
      </w:r>
      <w:proofErr w:type="gramEnd"/>
      <w:r>
        <w:rPr>
          <w:color w:val="auto"/>
          <w:sz w:val="28"/>
          <w:szCs w:val="28"/>
        </w:rPr>
        <w:t>ере закупок».</w:t>
      </w:r>
    </w:p>
    <w:p w:rsidR="00C7779C" w:rsidRPr="005379AA" w:rsidRDefault="00C7779C" w:rsidP="00C7779C">
      <w:pPr>
        <w:pStyle w:val="Style5"/>
        <w:suppressAutoHyphens/>
        <w:spacing w:line="240" w:lineRule="auto"/>
        <w:ind w:right="6" w:firstLine="567"/>
        <w:jc w:val="center"/>
        <w:rPr>
          <w:bCs/>
          <w:sz w:val="28"/>
          <w:szCs w:val="28"/>
        </w:rPr>
      </w:pPr>
      <w:r w:rsidRPr="005379AA">
        <w:rPr>
          <w:sz w:val="28"/>
          <w:szCs w:val="28"/>
        </w:rPr>
        <w:t>Информационная деятельность.</w:t>
      </w:r>
    </w:p>
    <w:p w:rsidR="00C7779C" w:rsidRPr="005379AA" w:rsidRDefault="00C7779C" w:rsidP="00C7779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 Положением о К</w:t>
      </w:r>
      <w:r w:rsidRPr="005379AA">
        <w:rPr>
          <w:rFonts w:ascii="Times New Roman" w:hAnsi="Times New Roman" w:cs="Times New Roman"/>
          <w:b w:val="0"/>
          <w:sz w:val="28"/>
          <w:szCs w:val="28"/>
        </w:rPr>
        <w:t>онтрольно-счетной палате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Малокарачаевского муниципального района</w:t>
      </w:r>
      <w:r w:rsidRPr="005379AA">
        <w:rPr>
          <w:rFonts w:ascii="Times New Roman" w:hAnsi="Times New Roman" w:cs="Times New Roman"/>
          <w:b w:val="0"/>
          <w:sz w:val="28"/>
          <w:szCs w:val="28"/>
        </w:rPr>
        <w:t xml:space="preserve"> в целях обеспечения доступа к информации о деятельности  Контрольно-счетной палаты в средствах массовой информации (газета «Малый Карачай») размещена публикация по вопросу, отражающему деятельность Контрольно-счетной палаты, проводится информационное обеспечение раздела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КСП</w:t>
      </w:r>
      <w:r w:rsidRPr="005379AA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сайте Администрации Малокарачаевского муниципального района.</w:t>
      </w:r>
    </w:p>
    <w:p w:rsidR="00C7779C" w:rsidRPr="005379AA" w:rsidRDefault="00C7779C" w:rsidP="00C7779C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Р</w:t>
      </w:r>
      <w:r w:rsidRPr="005379AA">
        <w:rPr>
          <w:rStyle w:val="FontStyle278"/>
          <w:sz w:val="28"/>
          <w:szCs w:val="28"/>
        </w:rPr>
        <w:t xml:space="preserve">езультаты контрольных и экспертно-аналитических мероприятий </w:t>
      </w:r>
      <w:r>
        <w:rPr>
          <w:rStyle w:val="FontStyle278"/>
          <w:sz w:val="28"/>
          <w:szCs w:val="28"/>
        </w:rPr>
        <w:t>направляются</w:t>
      </w:r>
      <w:r w:rsidRPr="005379AA">
        <w:rPr>
          <w:rStyle w:val="FontStyle278"/>
          <w:sz w:val="28"/>
          <w:szCs w:val="28"/>
        </w:rPr>
        <w:t xml:space="preserve"> в Совет Малокарачаевского муниципального района, Главе Администрации Малокарачаевского мун</w:t>
      </w:r>
      <w:r>
        <w:rPr>
          <w:rStyle w:val="FontStyle278"/>
          <w:sz w:val="28"/>
          <w:szCs w:val="28"/>
        </w:rPr>
        <w:t>иципального района, доводятся</w:t>
      </w:r>
      <w:r w:rsidR="00C21516">
        <w:rPr>
          <w:rStyle w:val="FontStyle278"/>
          <w:sz w:val="28"/>
          <w:szCs w:val="28"/>
        </w:rPr>
        <w:t xml:space="preserve"> </w:t>
      </w:r>
      <w:r w:rsidRPr="005379AA">
        <w:rPr>
          <w:rStyle w:val="FontStyle278"/>
          <w:sz w:val="28"/>
          <w:szCs w:val="28"/>
        </w:rPr>
        <w:t>до</w:t>
      </w:r>
      <w:r w:rsidR="00C21516">
        <w:rPr>
          <w:rStyle w:val="FontStyle278"/>
          <w:sz w:val="28"/>
          <w:szCs w:val="28"/>
        </w:rPr>
        <w:t xml:space="preserve"> </w:t>
      </w:r>
      <w:r w:rsidRPr="005379AA">
        <w:rPr>
          <w:rStyle w:val="FontStyle278"/>
          <w:sz w:val="28"/>
          <w:szCs w:val="28"/>
        </w:rPr>
        <w:t>сведения руководителей учреждений.</w:t>
      </w:r>
    </w:p>
    <w:p w:rsidR="00C7779C" w:rsidRDefault="00C7779C" w:rsidP="00C7779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Контрольно-счетной палаты направле</w:t>
      </w:r>
      <w:r w:rsidRPr="002454AC">
        <w:rPr>
          <w:sz w:val="28"/>
          <w:szCs w:val="28"/>
        </w:rPr>
        <w:t>на не толь</w:t>
      </w:r>
      <w:r>
        <w:rPr>
          <w:sz w:val="28"/>
          <w:szCs w:val="28"/>
        </w:rPr>
        <w:t>ко на фиксирование свершившего</w:t>
      </w:r>
      <w:r w:rsidRPr="002454AC">
        <w:rPr>
          <w:sz w:val="28"/>
          <w:szCs w:val="28"/>
        </w:rPr>
        <w:t>ся нарушения</w:t>
      </w:r>
      <w:r>
        <w:rPr>
          <w:sz w:val="28"/>
          <w:szCs w:val="28"/>
        </w:rPr>
        <w:t>, но и на преду</w:t>
      </w:r>
      <w:r w:rsidRPr="002454AC">
        <w:rPr>
          <w:sz w:val="28"/>
          <w:szCs w:val="28"/>
        </w:rPr>
        <w:t>преждение н</w:t>
      </w:r>
      <w:r>
        <w:rPr>
          <w:sz w:val="28"/>
          <w:szCs w:val="28"/>
        </w:rPr>
        <w:t xml:space="preserve">арушений и возмещение потерь </w:t>
      </w:r>
      <w:r w:rsidRPr="002454AC">
        <w:rPr>
          <w:sz w:val="28"/>
          <w:szCs w:val="28"/>
        </w:rPr>
        <w:t xml:space="preserve">бюджета. Задача проверок </w:t>
      </w:r>
      <w:r>
        <w:rPr>
          <w:sz w:val="28"/>
          <w:szCs w:val="28"/>
        </w:rPr>
        <w:t>- не допускать не</w:t>
      </w:r>
      <w:r w:rsidRPr="002454AC">
        <w:rPr>
          <w:sz w:val="28"/>
          <w:szCs w:val="28"/>
        </w:rPr>
        <w:t xml:space="preserve">целевого или неэффективного использования </w:t>
      </w:r>
      <w:r>
        <w:rPr>
          <w:sz w:val="28"/>
          <w:szCs w:val="28"/>
        </w:rPr>
        <w:t>муниципальных</w:t>
      </w:r>
      <w:r w:rsidRPr="002454AC">
        <w:rPr>
          <w:sz w:val="28"/>
          <w:szCs w:val="28"/>
        </w:rPr>
        <w:t xml:space="preserve"> средств.</w:t>
      </w:r>
    </w:p>
    <w:p w:rsidR="00C7779C" w:rsidRPr="00372020" w:rsidRDefault="00C7779C" w:rsidP="00C7779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2012 года Контрольно-счетная палата состоит в Совете контрольно-счетных органов Карачаево-Черкесской Республики. </w:t>
      </w:r>
      <w:r w:rsidRPr="005379AA">
        <w:rPr>
          <w:sz w:val="28"/>
          <w:szCs w:val="28"/>
        </w:rPr>
        <w:t xml:space="preserve">Скоординированные действия Контрольно-счетной палаты Карачаево-Черкесской Республики и </w:t>
      </w:r>
      <w:r>
        <w:rPr>
          <w:sz w:val="28"/>
          <w:szCs w:val="28"/>
        </w:rPr>
        <w:t>Малокарачаевского муниципального района</w:t>
      </w:r>
      <w:r w:rsidRPr="005379AA">
        <w:rPr>
          <w:sz w:val="28"/>
          <w:szCs w:val="28"/>
        </w:rPr>
        <w:t xml:space="preserve"> по формированию системы информации, обмену опытом и стандартами внеш</w:t>
      </w:r>
      <w:r>
        <w:rPr>
          <w:sz w:val="28"/>
          <w:szCs w:val="28"/>
        </w:rPr>
        <w:t>него финансового контроля, позволяет</w:t>
      </w:r>
      <w:r w:rsidRPr="005379AA">
        <w:rPr>
          <w:sz w:val="28"/>
          <w:szCs w:val="28"/>
        </w:rPr>
        <w:t xml:space="preserve"> комплексно решать поставленные задачи и выполнять полномочия, предусмотренные законодательством.</w:t>
      </w:r>
    </w:p>
    <w:p w:rsidR="00C7779C" w:rsidRPr="005379AA" w:rsidRDefault="00C7779C" w:rsidP="00C7779C">
      <w:pPr>
        <w:widowControl w:val="0"/>
        <w:ind w:firstLine="567"/>
        <w:jc w:val="both"/>
        <w:rPr>
          <w:rStyle w:val="FontStyle278"/>
          <w:sz w:val="28"/>
          <w:szCs w:val="28"/>
        </w:rPr>
      </w:pPr>
      <w:r w:rsidRPr="00551C55">
        <w:rPr>
          <w:sz w:val="28"/>
          <w:szCs w:val="28"/>
        </w:rPr>
        <w:t>В целях повышения эффективности контрольной деятельности</w:t>
      </w:r>
      <w:r>
        <w:rPr>
          <w:sz w:val="28"/>
          <w:szCs w:val="28"/>
        </w:rPr>
        <w:t xml:space="preserve"> в Малокарачаевском районе </w:t>
      </w:r>
      <w:r w:rsidRPr="00551C55">
        <w:rPr>
          <w:sz w:val="28"/>
          <w:szCs w:val="28"/>
        </w:rPr>
        <w:t xml:space="preserve">необходимо уделять постоянное внимание работе муниципальных контрольно-счетных органов, активизировать практику взаимодействия </w:t>
      </w:r>
      <w:r w:rsidRPr="00372020">
        <w:rPr>
          <w:sz w:val="28"/>
          <w:szCs w:val="28"/>
        </w:rPr>
        <w:t>с органами контроля разных уровней, правоохранительными органами, всех ветвей власти</w:t>
      </w:r>
      <w:r>
        <w:rPr>
          <w:sz w:val="28"/>
          <w:szCs w:val="28"/>
        </w:rPr>
        <w:t>, администрацией района.</w:t>
      </w:r>
    </w:p>
    <w:p w:rsidR="00C7779C" w:rsidRDefault="00C7779C" w:rsidP="00C7779C">
      <w:pPr>
        <w:pStyle w:val="Style11"/>
        <w:spacing w:line="240" w:lineRule="auto"/>
        <w:ind w:firstLine="725"/>
        <w:rPr>
          <w:rStyle w:val="FontStyle278"/>
          <w:sz w:val="28"/>
          <w:szCs w:val="28"/>
        </w:rPr>
      </w:pPr>
    </w:p>
    <w:p w:rsidR="00C7779C" w:rsidRDefault="00C7779C" w:rsidP="00C7779C">
      <w:pPr>
        <w:pStyle w:val="Style11"/>
        <w:spacing w:line="240" w:lineRule="auto"/>
        <w:ind w:firstLine="725"/>
        <w:rPr>
          <w:rStyle w:val="FontStyle278"/>
          <w:sz w:val="28"/>
          <w:szCs w:val="28"/>
        </w:rPr>
      </w:pPr>
    </w:p>
    <w:p w:rsidR="00C7779C" w:rsidRDefault="00C7779C" w:rsidP="00C7779C">
      <w:pPr>
        <w:pStyle w:val="Style11"/>
        <w:spacing w:line="240" w:lineRule="auto"/>
        <w:ind w:firstLine="725"/>
        <w:rPr>
          <w:rStyle w:val="FontStyle278"/>
          <w:sz w:val="28"/>
          <w:szCs w:val="28"/>
        </w:rPr>
      </w:pPr>
    </w:p>
    <w:p w:rsidR="00C7779C" w:rsidRDefault="00C7779C" w:rsidP="00C7779C">
      <w:pPr>
        <w:pStyle w:val="Style11"/>
        <w:spacing w:line="240" w:lineRule="auto"/>
        <w:ind w:firstLine="725"/>
        <w:rPr>
          <w:rStyle w:val="FontStyle278"/>
          <w:sz w:val="28"/>
          <w:szCs w:val="28"/>
        </w:rPr>
      </w:pPr>
    </w:p>
    <w:p w:rsidR="00C7779C" w:rsidRDefault="00C7779C" w:rsidP="00C7779C">
      <w:pPr>
        <w:pStyle w:val="Style11"/>
        <w:spacing w:line="240" w:lineRule="auto"/>
        <w:ind w:firstLine="725"/>
        <w:rPr>
          <w:rStyle w:val="FontStyle278"/>
          <w:sz w:val="28"/>
          <w:szCs w:val="28"/>
        </w:rPr>
      </w:pPr>
    </w:p>
    <w:p w:rsidR="00C7779C" w:rsidRDefault="00C7779C" w:rsidP="00C7779C">
      <w:pPr>
        <w:pStyle w:val="Style11"/>
        <w:spacing w:line="240" w:lineRule="auto"/>
        <w:ind w:firstLine="725"/>
        <w:rPr>
          <w:rStyle w:val="FontStyle278"/>
          <w:sz w:val="28"/>
          <w:szCs w:val="28"/>
        </w:rPr>
      </w:pPr>
    </w:p>
    <w:p w:rsidR="00C7779C" w:rsidRDefault="00C7779C" w:rsidP="00C7779C">
      <w:pPr>
        <w:pStyle w:val="Style11"/>
        <w:spacing w:line="240" w:lineRule="auto"/>
        <w:ind w:firstLine="725"/>
        <w:rPr>
          <w:rStyle w:val="FontStyle278"/>
          <w:sz w:val="28"/>
          <w:szCs w:val="28"/>
        </w:rPr>
      </w:pPr>
    </w:p>
    <w:p w:rsidR="00C7779C" w:rsidRDefault="00C7779C" w:rsidP="00C7779C">
      <w:pPr>
        <w:pStyle w:val="Style11"/>
        <w:spacing w:line="240" w:lineRule="auto"/>
        <w:ind w:firstLine="725"/>
        <w:rPr>
          <w:rStyle w:val="FontStyle278"/>
          <w:sz w:val="28"/>
          <w:szCs w:val="28"/>
        </w:rPr>
      </w:pPr>
    </w:p>
    <w:p w:rsidR="00C7779C" w:rsidRDefault="00C7779C" w:rsidP="00C7779C">
      <w:pPr>
        <w:pStyle w:val="Style11"/>
        <w:spacing w:line="240" w:lineRule="auto"/>
        <w:ind w:firstLine="725"/>
        <w:rPr>
          <w:rStyle w:val="FontStyle278"/>
          <w:sz w:val="28"/>
          <w:szCs w:val="28"/>
        </w:rPr>
      </w:pPr>
    </w:p>
    <w:p w:rsidR="00C7779C" w:rsidRDefault="00C7779C" w:rsidP="00C7779C">
      <w:pPr>
        <w:pStyle w:val="Style11"/>
        <w:spacing w:line="240" w:lineRule="auto"/>
        <w:ind w:firstLine="725"/>
        <w:rPr>
          <w:rStyle w:val="FontStyle278"/>
          <w:sz w:val="28"/>
          <w:szCs w:val="28"/>
        </w:rPr>
      </w:pPr>
    </w:p>
    <w:p w:rsidR="00C7779C" w:rsidRDefault="00C7779C" w:rsidP="00C7779C">
      <w:pPr>
        <w:pStyle w:val="Style11"/>
        <w:spacing w:line="240" w:lineRule="auto"/>
        <w:ind w:firstLine="725"/>
        <w:rPr>
          <w:rStyle w:val="FontStyle278"/>
          <w:sz w:val="28"/>
          <w:szCs w:val="28"/>
        </w:rPr>
      </w:pPr>
    </w:p>
    <w:p w:rsidR="00C7779C" w:rsidRDefault="00C7779C" w:rsidP="00C7779C">
      <w:pPr>
        <w:pStyle w:val="Style11"/>
        <w:spacing w:line="240" w:lineRule="auto"/>
        <w:ind w:firstLine="725"/>
        <w:rPr>
          <w:rStyle w:val="FontStyle278"/>
          <w:sz w:val="28"/>
          <w:szCs w:val="28"/>
        </w:rPr>
      </w:pPr>
    </w:p>
    <w:p w:rsidR="00C7779C" w:rsidRDefault="00C7779C" w:rsidP="00C7779C">
      <w:pPr>
        <w:pStyle w:val="Style11"/>
        <w:spacing w:line="240" w:lineRule="auto"/>
        <w:ind w:firstLine="725"/>
        <w:rPr>
          <w:rStyle w:val="FontStyle278"/>
          <w:sz w:val="28"/>
          <w:szCs w:val="28"/>
        </w:rPr>
      </w:pPr>
    </w:p>
    <w:p w:rsidR="007866D4" w:rsidRDefault="007866D4" w:rsidP="00C7779C">
      <w:pPr>
        <w:pStyle w:val="Style4"/>
        <w:ind w:left="4248" w:firstLine="708"/>
        <w:jc w:val="left"/>
        <w:rPr>
          <w:rStyle w:val="FontStyle221"/>
          <w:b w:val="0"/>
          <w:sz w:val="24"/>
          <w:szCs w:val="24"/>
        </w:rPr>
      </w:pPr>
    </w:p>
    <w:p w:rsidR="007866D4" w:rsidRDefault="007866D4" w:rsidP="00C7779C">
      <w:pPr>
        <w:pStyle w:val="Style4"/>
        <w:ind w:left="4248" w:firstLine="708"/>
        <w:jc w:val="left"/>
        <w:rPr>
          <w:rStyle w:val="FontStyle221"/>
          <w:b w:val="0"/>
          <w:sz w:val="24"/>
          <w:szCs w:val="24"/>
        </w:rPr>
      </w:pPr>
    </w:p>
    <w:p w:rsidR="007866D4" w:rsidRDefault="007866D4" w:rsidP="00C7779C">
      <w:pPr>
        <w:pStyle w:val="Style4"/>
        <w:ind w:left="4248" w:firstLine="708"/>
        <w:jc w:val="left"/>
        <w:rPr>
          <w:rStyle w:val="FontStyle221"/>
          <w:b w:val="0"/>
          <w:sz w:val="24"/>
          <w:szCs w:val="24"/>
        </w:rPr>
      </w:pPr>
    </w:p>
    <w:p w:rsidR="00C7779C" w:rsidRDefault="00C7779C" w:rsidP="00C7779C">
      <w:pPr>
        <w:pStyle w:val="Style4"/>
        <w:ind w:left="4248" w:firstLine="708"/>
        <w:jc w:val="left"/>
        <w:rPr>
          <w:rStyle w:val="FontStyle221"/>
          <w:b w:val="0"/>
          <w:sz w:val="24"/>
          <w:szCs w:val="24"/>
        </w:rPr>
      </w:pPr>
      <w:r w:rsidRPr="00854084">
        <w:rPr>
          <w:rStyle w:val="FontStyle221"/>
          <w:b w:val="0"/>
          <w:sz w:val="24"/>
          <w:szCs w:val="24"/>
        </w:rPr>
        <w:lastRenderedPageBreak/>
        <w:t>Приложение к отчету о работе</w:t>
      </w:r>
    </w:p>
    <w:p w:rsidR="00C7779C" w:rsidRPr="00854084" w:rsidRDefault="00C7779C" w:rsidP="00C7779C">
      <w:pPr>
        <w:pStyle w:val="Style4"/>
        <w:ind w:left="4248" w:firstLine="708"/>
        <w:jc w:val="left"/>
        <w:rPr>
          <w:rStyle w:val="FontStyle221"/>
          <w:b w:val="0"/>
          <w:sz w:val="24"/>
          <w:szCs w:val="24"/>
        </w:rPr>
      </w:pPr>
      <w:r w:rsidRPr="00854084">
        <w:rPr>
          <w:rStyle w:val="FontStyle221"/>
          <w:b w:val="0"/>
          <w:sz w:val="24"/>
          <w:szCs w:val="24"/>
        </w:rPr>
        <w:t>Контрольно-счетной палаты</w:t>
      </w:r>
    </w:p>
    <w:p w:rsidR="00C7779C" w:rsidRPr="00854084" w:rsidRDefault="00C7779C" w:rsidP="00C7779C">
      <w:pPr>
        <w:pStyle w:val="Style4"/>
        <w:ind w:left="4956"/>
        <w:jc w:val="left"/>
        <w:rPr>
          <w:rStyle w:val="FontStyle221"/>
          <w:b w:val="0"/>
          <w:sz w:val="24"/>
          <w:szCs w:val="24"/>
        </w:rPr>
      </w:pPr>
      <w:r w:rsidRPr="00854084">
        <w:rPr>
          <w:rStyle w:val="FontStyle221"/>
          <w:b w:val="0"/>
          <w:sz w:val="24"/>
          <w:szCs w:val="24"/>
        </w:rPr>
        <w:t xml:space="preserve">Малокарачаевского муниципального района </w:t>
      </w:r>
    </w:p>
    <w:p w:rsidR="00C7779C" w:rsidRDefault="00C7779C" w:rsidP="00C7779C">
      <w:pPr>
        <w:pStyle w:val="Style11"/>
        <w:spacing w:line="240" w:lineRule="auto"/>
        <w:ind w:firstLine="0"/>
        <w:rPr>
          <w:rStyle w:val="FontStyle278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"/>
        <w:gridCol w:w="7042"/>
        <w:gridCol w:w="1705"/>
      </w:tblGrid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108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81086">
              <w:rPr>
                <w:sz w:val="24"/>
                <w:szCs w:val="24"/>
              </w:rPr>
              <w:t>/</w:t>
            </w:r>
            <w:proofErr w:type="spellStart"/>
            <w:r w:rsidRPr="00E8108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42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Показатели</w:t>
            </w:r>
          </w:p>
        </w:tc>
        <w:tc>
          <w:tcPr>
            <w:tcW w:w="1705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</w:p>
        </w:tc>
      </w:tr>
      <w:tr w:rsidR="00C7779C" w:rsidRPr="00600CFE" w:rsidTr="0032086A">
        <w:tc>
          <w:tcPr>
            <w:tcW w:w="9747" w:type="dxa"/>
            <w:gridSpan w:val="3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r w:rsidRPr="00E81086">
                <w:rPr>
                  <w:sz w:val="24"/>
                  <w:szCs w:val="24"/>
                  <w:lang w:val="en-US"/>
                </w:rPr>
                <w:t>I</w:t>
              </w:r>
              <w:r w:rsidRPr="00E81086">
                <w:rPr>
                  <w:sz w:val="24"/>
                  <w:szCs w:val="24"/>
                </w:rPr>
                <w:t>.</w:t>
              </w:r>
            </w:smartTag>
            <w:r w:rsidRPr="00E81086">
              <w:rPr>
                <w:sz w:val="24"/>
                <w:szCs w:val="24"/>
              </w:rPr>
              <w:t xml:space="preserve"> Правовой статус КСО, численность и профессиональная подготовка сотрудников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1.1.</w:t>
            </w:r>
          </w:p>
        </w:tc>
        <w:tc>
          <w:tcPr>
            <w:tcW w:w="7042" w:type="dxa"/>
            <w:shd w:val="clear" w:color="auto" w:fill="auto"/>
          </w:tcPr>
          <w:p w:rsidR="00C7779C" w:rsidRPr="00E81086" w:rsidRDefault="00C7779C" w:rsidP="0032086A">
            <w:pPr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Юридическое лицо в структуре органов местного самоуправления</w:t>
            </w:r>
          </w:p>
        </w:tc>
        <w:tc>
          <w:tcPr>
            <w:tcW w:w="1705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1.2.</w:t>
            </w:r>
          </w:p>
        </w:tc>
        <w:tc>
          <w:tcPr>
            <w:tcW w:w="7042" w:type="dxa"/>
            <w:shd w:val="clear" w:color="auto" w:fill="auto"/>
          </w:tcPr>
          <w:p w:rsidR="00C7779C" w:rsidRPr="00E81086" w:rsidRDefault="00C7779C" w:rsidP="0032086A">
            <w:pPr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КСО в составе представительного органа муниципального образования</w:t>
            </w:r>
          </w:p>
        </w:tc>
        <w:tc>
          <w:tcPr>
            <w:tcW w:w="1705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1.3.</w:t>
            </w:r>
          </w:p>
        </w:tc>
        <w:tc>
          <w:tcPr>
            <w:tcW w:w="7042" w:type="dxa"/>
            <w:shd w:val="clear" w:color="auto" w:fill="auto"/>
          </w:tcPr>
          <w:p w:rsidR="00C7779C" w:rsidRPr="00E81086" w:rsidRDefault="00C7779C" w:rsidP="0032086A">
            <w:pPr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Фактическая численность сотрудников КСО</w:t>
            </w:r>
          </w:p>
        </w:tc>
        <w:tc>
          <w:tcPr>
            <w:tcW w:w="1705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1.4.</w:t>
            </w:r>
          </w:p>
        </w:tc>
        <w:tc>
          <w:tcPr>
            <w:tcW w:w="7042" w:type="dxa"/>
            <w:shd w:val="clear" w:color="auto" w:fill="auto"/>
          </w:tcPr>
          <w:p w:rsidR="00C7779C" w:rsidRPr="00E81086" w:rsidRDefault="00C7779C" w:rsidP="0032086A">
            <w:pPr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Численность сотрудников имеющих высшее профессиональное образование</w:t>
            </w:r>
          </w:p>
        </w:tc>
        <w:tc>
          <w:tcPr>
            <w:tcW w:w="1705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1.</w:t>
            </w:r>
            <w:r w:rsidRPr="00E81086">
              <w:rPr>
                <w:sz w:val="24"/>
                <w:szCs w:val="24"/>
                <w:lang w:val="en-US"/>
              </w:rPr>
              <w:t>5</w:t>
            </w:r>
            <w:r w:rsidRPr="00E81086">
              <w:rPr>
                <w:sz w:val="24"/>
                <w:szCs w:val="24"/>
              </w:rPr>
              <w:t>.</w:t>
            </w:r>
          </w:p>
        </w:tc>
        <w:tc>
          <w:tcPr>
            <w:tcW w:w="7042" w:type="dxa"/>
            <w:shd w:val="clear" w:color="auto" w:fill="auto"/>
          </w:tcPr>
          <w:p w:rsidR="00C7779C" w:rsidRPr="00E81086" w:rsidRDefault="00C7779C" w:rsidP="0032086A">
            <w:pPr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 xml:space="preserve">Численность сотрудников, прошедших </w:t>
            </w:r>
            <w:proofErr w:type="gramStart"/>
            <w:r w:rsidRPr="00E81086">
              <w:rPr>
                <w:sz w:val="24"/>
                <w:szCs w:val="24"/>
              </w:rPr>
              <w:t>обучение по программе</w:t>
            </w:r>
            <w:proofErr w:type="gramEnd"/>
            <w:r w:rsidRPr="00E81086">
              <w:rPr>
                <w:sz w:val="24"/>
                <w:szCs w:val="24"/>
              </w:rPr>
              <w:t xml:space="preserve"> повышения квалификации </w:t>
            </w:r>
          </w:p>
        </w:tc>
        <w:tc>
          <w:tcPr>
            <w:tcW w:w="1705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1.</w:t>
            </w:r>
            <w:r w:rsidRPr="00E81086">
              <w:rPr>
                <w:sz w:val="24"/>
                <w:szCs w:val="24"/>
                <w:lang w:val="en-US"/>
              </w:rPr>
              <w:t>5</w:t>
            </w:r>
            <w:r w:rsidRPr="00E81086">
              <w:rPr>
                <w:sz w:val="24"/>
                <w:szCs w:val="24"/>
              </w:rPr>
              <w:t>.1.</w:t>
            </w:r>
          </w:p>
        </w:tc>
        <w:tc>
          <w:tcPr>
            <w:tcW w:w="7042" w:type="dxa"/>
            <w:shd w:val="clear" w:color="auto" w:fill="auto"/>
          </w:tcPr>
          <w:p w:rsidR="00C7779C" w:rsidRPr="00E81086" w:rsidRDefault="00C7779C" w:rsidP="0032086A">
            <w:pPr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 xml:space="preserve">     в том числе в 201</w:t>
            </w:r>
            <w:r>
              <w:rPr>
                <w:sz w:val="24"/>
                <w:szCs w:val="24"/>
              </w:rPr>
              <w:t>6</w:t>
            </w:r>
            <w:r w:rsidRPr="00E81086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705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779C" w:rsidRPr="00600CFE" w:rsidTr="0032086A">
        <w:tc>
          <w:tcPr>
            <w:tcW w:w="9747" w:type="dxa"/>
            <w:gridSpan w:val="3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  <w:lang w:val="en-US"/>
              </w:rPr>
              <w:t xml:space="preserve">II. </w:t>
            </w:r>
            <w:proofErr w:type="spellStart"/>
            <w:r w:rsidRPr="00854084">
              <w:rPr>
                <w:color w:val="auto"/>
                <w:sz w:val="24"/>
                <w:szCs w:val="24"/>
                <w:lang w:val="en-US"/>
              </w:rPr>
              <w:t>Контрольно-ревизионная</w:t>
            </w:r>
            <w:proofErr w:type="spellEnd"/>
            <w:r w:rsidR="00C21516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084">
              <w:rPr>
                <w:color w:val="auto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2.1.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18</w:t>
            </w:r>
          </w:p>
        </w:tc>
      </w:tr>
      <w:tr w:rsidR="00C7779C" w:rsidRPr="00624F01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2.1.1.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 xml:space="preserve">в том числе по внешней проверке отчета об исполнении бюджета 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7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2.2.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Количество объектов, охваченных при проведении контрольных мероприятий, в том числе: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11</w:t>
            </w:r>
          </w:p>
        </w:tc>
      </w:tr>
      <w:tr w:rsidR="00C7779C" w:rsidRPr="00624F01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2.2.1.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 xml:space="preserve">     органов местного самоуправления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7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2.2.2.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 xml:space="preserve">     муниципальных учреждений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11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2.2.3.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 xml:space="preserve">     муниципальных предприятий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-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2.2.4.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 xml:space="preserve">     прочих организаций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-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2.3.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Объем проверенных средств, всего (тыс</w:t>
            </w:r>
            <w:proofErr w:type="gramStart"/>
            <w:r w:rsidRPr="00854084">
              <w:rPr>
                <w:color w:val="auto"/>
                <w:sz w:val="24"/>
                <w:szCs w:val="24"/>
              </w:rPr>
              <w:t>.р</w:t>
            </w:r>
            <w:proofErr w:type="gramEnd"/>
            <w:r w:rsidRPr="00854084">
              <w:rPr>
                <w:color w:val="auto"/>
                <w:sz w:val="24"/>
                <w:szCs w:val="24"/>
              </w:rPr>
              <w:t>уб.), в том числе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190723,9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2.3.1.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 xml:space="preserve">     объем проверенных бюджетных средств (тыс</w:t>
            </w:r>
            <w:proofErr w:type="gramStart"/>
            <w:r w:rsidRPr="00854084">
              <w:rPr>
                <w:color w:val="auto"/>
                <w:sz w:val="24"/>
                <w:szCs w:val="24"/>
              </w:rPr>
              <w:t>.р</w:t>
            </w:r>
            <w:proofErr w:type="gramEnd"/>
            <w:r w:rsidRPr="00854084">
              <w:rPr>
                <w:color w:val="auto"/>
                <w:sz w:val="24"/>
                <w:szCs w:val="24"/>
              </w:rPr>
              <w:t>уб.)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190723,9</w:t>
            </w:r>
          </w:p>
        </w:tc>
      </w:tr>
      <w:tr w:rsidR="00C7779C" w:rsidRPr="00624F01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b/>
                <w:color w:val="auto"/>
                <w:sz w:val="24"/>
                <w:szCs w:val="24"/>
              </w:rPr>
            </w:pPr>
            <w:proofErr w:type="spellStart"/>
            <w:r w:rsidRPr="00854084">
              <w:rPr>
                <w:b/>
                <w:color w:val="auto"/>
                <w:sz w:val="24"/>
                <w:szCs w:val="24"/>
              </w:rPr>
              <w:t>Справочно</w:t>
            </w:r>
            <w:proofErr w:type="spellEnd"/>
            <w:r w:rsidRPr="00854084">
              <w:rPr>
                <w:b/>
                <w:color w:val="auto"/>
                <w:sz w:val="24"/>
                <w:szCs w:val="24"/>
              </w:rPr>
              <w:t>:</w:t>
            </w:r>
          </w:p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Объем расходных обязательств, утвержденных в бюджете муниципального образования на 2016 год на содержание МКСО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1831,1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2.4.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Выявлено нарушений и недостатков, всего (тыс</w:t>
            </w:r>
            <w:proofErr w:type="gramStart"/>
            <w:r w:rsidRPr="00854084">
              <w:rPr>
                <w:color w:val="auto"/>
                <w:sz w:val="24"/>
                <w:szCs w:val="24"/>
              </w:rPr>
              <w:t>.р</w:t>
            </w:r>
            <w:proofErr w:type="gramEnd"/>
            <w:r w:rsidRPr="00854084">
              <w:rPr>
                <w:color w:val="auto"/>
                <w:sz w:val="24"/>
                <w:szCs w:val="24"/>
              </w:rPr>
              <w:t>уб.)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3256,2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2.4.1.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 xml:space="preserve">     необоснованное использование бюджетных средств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1431,9</w:t>
            </w:r>
          </w:p>
        </w:tc>
      </w:tr>
      <w:tr w:rsidR="00C7779C" w:rsidRPr="00600CFE" w:rsidTr="0032086A">
        <w:trPr>
          <w:trHeight w:val="259"/>
        </w:trPr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2.4.2.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 xml:space="preserve">     неэффективное использование бюджетных средств 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1410,9</w:t>
            </w:r>
          </w:p>
        </w:tc>
      </w:tr>
      <w:tr w:rsidR="00C7779C" w:rsidRPr="00600CFE" w:rsidTr="0032086A">
        <w:trPr>
          <w:trHeight w:val="300"/>
        </w:trPr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2.4.3.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 xml:space="preserve">     нецелевое использование бюджетных средств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66,9</w:t>
            </w:r>
          </w:p>
        </w:tc>
      </w:tr>
      <w:tr w:rsidR="00C7779C" w:rsidRPr="00600CFE" w:rsidTr="0032086A">
        <w:trPr>
          <w:trHeight w:val="300"/>
        </w:trPr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2.4.4.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 xml:space="preserve">     иные виды нарушений (</w:t>
            </w:r>
            <w:proofErr w:type="spellStart"/>
            <w:r w:rsidRPr="00854084">
              <w:rPr>
                <w:color w:val="auto"/>
                <w:sz w:val="24"/>
                <w:szCs w:val="24"/>
              </w:rPr>
              <w:t>род</w:t>
            </w:r>
            <w:proofErr w:type="gramStart"/>
            <w:r w:rsidRPr="00854084">
              <w:rPr>
                <w:color w:val="auto"/>
                <w:sz w:val="24"/>
                <w:szCs w:val="24"/>
              </w:rPr>
              <w:t>.п</w:t>
            </w:r>
            <w:proofErr w:type="gramEnd"/>
            <w:r w:rsidRPr="00854084">
              <w:rPr>
                <w:color w:val="auto"/>
                <w:sz w:val="24"/>
                <w:szCs w:val="24"/>
              </w:rPr>
              <w:t>лата+</w:t>
            </w:r>
            <w:proofErr w:type="spellEnd"/>
            <w:r w:rsidRPr="00854084">
              <w:rPr>
                <w:color w:val="auto"/>
                <w:sz w:val="24"/>
                <w:szCs w:val="24"/>
              </w:rPr>
              <w:t xml:space="preserve"> налоги)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346,5</w:t>
            </w:r>
          </w:p>
        </w:tc>
      </w:tr>
      <w:tr w:rsidR="00C7779C" w:rsidRPr="00600CFE" w:rsidTr="0032086A">
        <w:tc>
          <w:tcPr>
            <w:tcW w:w="9747" w:type="dxa"/>
            <w:gridSpan w:val="3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7779C" w:rsidRPr="00624F01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3.1.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Количество проведенных экспертно-аналитических мероприятий, всего, в том числе: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11</w:t>
            </w:r>
          </w:p>
        </w:tc>
      </w:tr>
      <w:tr w:rsidR="00C7779C" w:rsidRPr="00624F01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3.1.1.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подготовлено заключений по проектам нормативных правовых актов органов местного самоуправления, из них: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11</w:t>
            </w:r>
          </w:p>
        </w:tc>
      </w:tr>
      <w:tr w:rsidR="00C7779C" w:rsidRPr="00624F01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3.1.2.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количество подготовленных КСО предложений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7779C" w:rsidRPr="00624F01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3.1.3.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количество предложений КСО, учтенных при принятии решений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7779C" w:rsidRPr="00600CFE" w:rsidTr="0032086A">
        <w:tc>
          <w:tcPr>
            <w:tcW w:w="9747" w:type="dxa"/>
            <w:gridSpan w:val="3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4.1.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proofErr w:type="spellStart"/>
            <w:r w:rsidRPr="00854084">
              <w:rPr>
                <w:color w:val="auto"/>
                <w:sz w:val="24"/>
                <w:szCs w:val="24"/>
                <w:lang w:val="en-US"/>
              </w:rPr>
              <w:t>Направлено</w:t>
            </w:r>
            <w:proofErr w:type="spellEnd"/>
            <w:r w:rsidR="00C21516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084">
              <w:rPr>
                <w:color w:val="auto"/>
                <w:sz w:val="24"/>
                <w:szCs w:val="24"/>
                <w:lang w:val="en-US"/>
              </w:rPr>
              <w:t>представлений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10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4.1.1.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 xml:space="preserve">     снято с контроля представлений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9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4.2.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Направлено предписаний (уведомлений)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1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4.2.1.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 xml:space="preserve">     снято с контроля предписаний (уведомлений)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1</w:t>
            </w:r>
          </w:p>
        </w:tc>
      </w:tr>
      <w:tr w:rsidR="00C7779C" w:rsidRPr="00624F01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4.3.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Устранено финансовых нарушений, (тыс</w:t>
            </w:r>
            <w:proofErr w:type="gramStart"/>
            <w:r w:rsidRPr="00854084">
              <w:rPr>
                <w:color w:val="auto"/>
                <w:sz w:val="24"/>
                <w:szCs w:val="24"/>
              </w:rPr>
              <w:t>.р</w:t>
            </w:r>
            <w:proofErr w:type="gramEnd"/>
            <w:r w:rsidRPr="00854084">
              <w:rPr>
                <w:color w:val="auto"/>
                <w:sz w:val="24"/>
                <w:szCs w:val="24"/>
              </w:rPr>
              <w:t xml:space="preserve">уб.), </w:t>
            </w:r>
          </w:p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4.3.1.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 xml:space="preserve">     возмещено сре</w:t>
            </w:r>
            <w:proofErr w:type="gramStart"/>
            <w:r w:rsidRPr="00854084">
              <w:rPr>
                <w:color w:val="auto"/>
                <w:sz w:val="24"/>
                <w:szCs w:val="24"/>
              </w:rPr>
              <w:t>дств в б</w:t>
            </w:r>
            <w:proofErr w:type="gramEnd"/>
            <w:r w:rsidRPr="00854084">
              <w:rPr>
                <w:color w:val="auto"/>
                <w:sz w:val="24"/>
                <w:szCs w:val="24"/>
              </w:rPr>
              <w:t>юджет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80,42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4.3.2.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 xml:space="preserve">     возмещено средств организаций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-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lastRenderedPageBreak/>
              <w:t>4.3.3.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 xml:space="preserve">     выполнено работ, оказано услуг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-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  <w:r w:rsidRPr="00854084">
              <w:rPr>
                <w:color w:val="auto"/>
                <w:sz w:val="24"/>
                <w:szCs w:val="24"/>
              </w:rPr>
              <w:t>4.4.</w:t>
            </w:r>
          </w:p>
        </w:tc>
        <w:tc>
          <w:tcPr>
            <w:tcW w:w="7042" w:type="dxa"/>
            <w:shd w:val="clear" w:color="auto" w:fill="auto"/>
          </w:tcPr>
          <w:p w:rsidR="00C7779C" w:rsidRPr="00854084" w:rsidRDefault="00C7779C" w:rsidP="0032086A">
            <w:pPr>
              <w:rPr>
                <w:color w:val="auto"/>
                <w:sz w:val="24"/>
                <w:szCs w:val="24"/>
              </w:rPr>
            </w:pPr>
            <w:proofErr w:type="spellStart"/>
            <w:r w:rsidRPr="00854084">
              <w:rPr>
                <w:color w:val="auto"/>
                <w:sz w:val="24"/>
                <w:szCs w:val="24"/>
              </w:rPr>
              <w:t>Справочно</w:t>
            </w:r>
            <w:proofErr w:type="spellEnd"/>
            <w:r w:rsidRPr="00854084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1705" w:type="dxa"/>
            <w:shd w:val="clear" w:color="auto" w:fill="auto"/>
          </w:tcPr>
          <w:p w:rsidR="00C7779C" w:rsidRPr="00854084" w:rsidRDefault="00C7779C" w:rsidP="0032086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4.4.1.</w:t>
            </w:r>
          </w:p>
        </w:tc>
        <w:tc>
          <w:tcPr>
            <w:tcW w:w="7042" w:type="dxa"/>
            <w:shd w:val="clear" w:color="auto" w:fill="auto"/>
          </w:tcPr>
          <w:p w:rsidR="00C7779C" w:rsidRPr="00E81086" w:rsidRDefault="00C7779C" w:rsidP="0032086A">
            <w:pPr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Привлечено к дисциплинарной ответственности, чел.</w:t>
            </w:r>
          </w:p>
        </w:tc>
        <w:tc>
          <w:tcPr>
            <w:tcW w:w="1705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4.4.2.</w:t>
            </w:r>
          </w:p>
        </w:tc>
        <w:tc>
          <w:tcPr>
            <w:tcW w:w="7042" w:type="dxa"/>
            <w:shd w:val="clear" w:color="auto" w:fill="auto"/>
          </w:tcPr>
          <w:p w:rsidR="00C7779C" w:rsidRPr="00E81086" w:rsidRDefault="00C7779C" w:rsidP="0032086A">
            <w:pPr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Направлено материалов в правоохранительные органы</w:t>
            </w:r>
          </w:p>
        </w:tc>
        <w:tc>
          <w:tcPr>
            <w:tcW w:w="1705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4.4.3.</w:t>
            </w:r>
          </w:p>
        </w:tc>
        <w:tc>
          <w:tcPr>
            <w:tcW w:w="7042" w:type="dxa"/>
            <w:shd w:val="clear" w:color="auto" w:fill="auto"/>
          </w:tcPr>
          <w:p w:rsidR="00C7779C" w:rsidRPr="00E81086" w:rsidRDefault="00C7779C" w:rsidP="0032086A">
            <w:pPr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Возбуждено уголовных дел по материалам проверок</w:t>
            </w:r>
          </w:p>
        </w:tc>
        <w:tc>
          <w:tcPr>
            <w:tcW w:w="1705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4.5.</w:t>
            </w:r>
          </w:p>
        </w:tc>
        <w:tc>
          <w:tcPr>
            <w:tcW w:w="7042" w:type="dxa"/>
            <w:shd w:val="clear" w:color="auto" w:fill="auto"/>
          </w:tcPr>
          <w:p w:rsidR="00C7779C" w:rsidRPr="00E81086" w:rsidRDefault="00C7779C" w:rsidP="0032086A">
            <w:pPr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Устранено финансовых нарушений по мероприятиям, проведенным в периодах, предшествующих отчетному, (тыс</w:t>
            </w:r>
            <w:proofErr w:type="gramStart"/>
            <w:r w:rsidRPr="00E81086">
              <w:rPr>
                <w:sz w:val="24"/>
                <w:szCs w:val="24"/>
              </w:rPr>
              <w:t>.р</w:t>
            </w:r>
            <w:proofErr w:type="gramEnd"/>
            <w:r w:rsidRPr="00E81086">
              <w:rPr>
                <w:sz w:val="24"/>
                <w:szCs w:val="24"/>
              </w:rPr>
              <w:t>уб.)</w:t>
            </w:r>
          </w:p>
        </w:tc>
        <w:tc>
          <w:tcPr>
            <w:tcW w:w="1705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</w:t>
            </w:r>
          </w:p>
        </w:tc>
      </w:tr>
      <w:tr w:rsidR="00C7779C" w:rsidRPr="00600CFE" w:rsidTr="0032086A">
        <w:tc>
          <w:tcPr>
            <w:tcW w:w="9747" w:type="dxa"/>
            <w:gridSpan w:val="3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  <w:lang w:val="en-US"/>
              </w:rPr>
              <w:t xml:space="preserve">V. </w:t>
            </w:r>
            <w:proofErr w:type="spellStart"/>
            <w:r w:rsidRPr="00E81086">
              <w:rPr>
                <w:sz w:val="24"/>
                <w:szCs w:val="24"/>
                <w:lang w:val="en-US"/>
              </w:rPr>
              <w:t>Гласность</w:t>
            </w:r>
            <w:proofErr w:type="spellEnd"/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5.1.</w:t>
            </w:r>
          </w:p>
        </w:tc>
        <w:tc>
          <w:tcPr>
            <w:tcW w:w="7042" w:type="dxa"/>
            <w:shd w:val="clear" w:color="auto" w:fill="auto"/>
          </w:tcPr>
          <w:p w:rsidR="00C7779C" w:rsidRPr="00E81086" w:rsidRDefault="00C7779C" w:rsidP="0032086A">
            <w:pPr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Количество публикаций в СМИ, отражающих деятельность КСО</w:t>
            </w:r>
          </w:p>
        </w:tc>
        <w:tc>
          <w:tcPr>
            <w:tcW w:w="1705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 xml:space="preserve">1 </w:t>
            </w:r>
          </w:p>
          <w:p w:rsidR="00C7779C" w:rsidRPr="00E81086" w:rsidRDefault="00710F51" w:rsidP="0032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 Малый К</w:t>
            </w:r>
            <w:r w:rsidR="00C7779C" w:rsidRPr="00E81086">
              <w:rPr>
                <w:sz w:val="24"/>
                <w:szCs w:val="24"/>
              </w:rPr>
              <w:t>арачай</w:t>
            </w:r>
          </w:p>
        </w:tc>
      </w:tr>
      <w:tr w:rsidR="00C7779C" w:rsidRPr="00600CFE" w:rsidTr="0032086A">
        <w:tc>
          <w:tcPr>
            <w:tcW w:w="1000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>5.2.</w:t>
            </w:r>
          </w:p>
        </w:tc>
        <w:tc>
          <w:tcPr>
            <w:tcW w:w="7042" w:type="dxa"/>
            <w:shd w:val="clear" w:color="auto" w:fill="auto"/>
          </w:tcPr>
          <w:p w:rsidR="00C7779C" w:rsidRPr="00E81086" w:rsidRDefault="00C7779C" w:rsidP="0032086A">
            <w:pPr>
              <w:rPr>
                <w:sz w:val="24"/>
                <w:szCs w:val="24"/>
              </w:rPr>
            </w:pPr>
            <w:r w:rsidRPr="00E81086">
              <w:rPr>
                <w:sz w:val="24"/>
                <w:szCs w:val="24"/>
              </w:rPr>
              <w:t xml:space="preserve">Наличие собственного информационного сайта или </w:t>
            </w:r>
            <w:r w:rsidRPr="00E81086">
              <w:rPr>
                <w:sz w:val="24"/>
                <w:szCs w:val="24"/>
                <w:u w:val="single"/>
              </w:rPr>
              <w:t>страницы на сайте представительного органа</w:t>
            </w:r>
          </w:p>
        </w:tc>
        <w:tc>
          <w:tcPr>
            <w:tcW w:w="1705" w:type="dxa"/>
            <w:shd w:val="clear" w:color="auto" w:fill="auto"/>
          </w:tcPr>
          <w:p w:rsidR="00C7779C" w:rsidRPr="00E81086" w:rsidRDefault="00C7779C" w:rsidP="0032086A">
            <w:pPr>
              <w:jc w:val="center"/>
              <w:rPr>
                <w:sz w:val="24"/>
                <w:szCs w:val="24"/>
                <w:lang w:val="en-US"/>
              </w:rPr>
            </w:pPr>
            <w:r w:rsidRPr="00E81086">
              <w:rPr>
                <w:sz w:val="24"/>
                <w:szCs w:val="24"/>
                <w:lang w:val="en-US"/>
              </w:rPr>
              <w:t>mkarachay.ru</w:t>
            </w:r>
          </w:p>
        </w:tc>
      </w:tr>
    </w:tbl>
    <w:p w:rsidR="00C7779C" w:rsidRDefault="00C7779C" w:rsidP="00C7779C"/>
    <w:p w:rsidR="008C6EF3" w:rsidRDefault="008C6EF3" w:rsidP="008C6EF3"/>
    <w:sectPr w:rsidR="008C6EF3" w:rsidSect="00A03D9D">
      <w:footerReference w:type="even" r:id="rId10"/>
      <w:footerReference w:type="default" r:id="rId11"/>
      <w:footerReference w:type="first" r:id="rId12"/>
      <w:pgSz w:w="11906" w:h="16838" w:code="9"/>
      <w:pgMar w:top="1134" w:right="851" w:bottom="1134" w:left="1701" w:header="709" w:footer="6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115" w:rsidRDefault="009D4115" w:rsidP="00B872F1">
      <w:r>
        <w:separator/>
      </w:r>
    </w:p>
  </w:endnote>
  <w:endnote w:type="continuationSeparator" w:id="1">
    <w:p w:rsidR="009D4115" w:rsidRDefault="009D4115" w:rsidP="00B8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B5" w:rsidRDefault="001B2092" w:rsidP="00F4633A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59B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59B5" w:rsidRDefault="007159B5" w:rsidP="00F4633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6987538"/>
      <w:docPartObj>
        <w:docPartGallery w:val="Page Numbers (Bottom of Page)"/>
        <w:docPartUnique/>
      </w:docPartObj>
    </w:sdtPr>
    <w:sdtContent>
      <w:p w:rsidR="007159B5" w:rsidRDefault="001B2092">
        <w:pPr>
          <w:pStyle w:val="a4"/>
          <w:jc w:val="right"/>
        </w:pPr>
        <w:r>
          <w:fldChar w:fldCharType="begin"/>
        </w:r>
        <w:r w:rsidR="007159B5">
          <w:instrText>PAGE   \* MERGEFORMAT</w:instrText>
        </w:r>
        <w:r>
          <w:fldChar w:fldCharType="separate"/>
        </w:r>
        <w:r w:rsidR="00496BD5">
          <w:rPr>
            <w:noProof/>
          </w:rPr>
          <w:t>9</w:t>
        </w:r>
        <w:r>
          <w:fldChar w:fldCharType="end"/>
        </w:r>
      </w:p>
    </w:sdtContent>
  </w:sdt>
  <w:p w:rsidR="007159B5" w:rsidRPr="00F452A7" w:rsidRDefault="007159B5" w:rsidP="00F4633A">
    <w:pPr>
      <w:pStyle w:val="a4"/>
      <w:ind w:right="360"/>
      <w:rPr>
        <w:sz w:val="6"/>
        <w:szCs w:val="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B5" w:rsidRDefault="007159B5">
    <w:pPr>
      <w:pStyle w:val="a4"/>
      <w:jc w:val="right"/>
    </w:pPr>
  </w:p>
  <w:p w:rsidR="007159B5" w:rsidRDefault="007159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115" w:rsidRDefault="009D4115" w:rsidP="00B872F1">
      <w:r>
        <w:separator/>
      </w:r>
    </w:p>
  </w:footnote>
  <w:footnote w:type="continuationSeparator" w:id="1">
    <w:p w:rsidR="009D4115" w:rsidRDefault="009D4115" w:rsidP="00B87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89C"/>
    <w:multiLevelType w:val="hybridMultilevel"/>
    <w:tmpl w:val="242618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13A7113"/>
    <w:multiLevelType w:val="hybridMultilevel"/>
    <w:tmpl w:val="5E9CF9EE"/>
    <w:lvl w:ilvl="0" w:tplc="0419000F">
      <w:start w:val="1"/>
      <w:numFmt w:val="decimal"/>
      <w:lvlText w:val="%1."/>
      <w:lvlJc w:val="left"/>
      <w:pPr>
        <w:ind w:left="2662" w:hanging="360"/>
      </w:pPr>
    </w:lvl>
    <w:lvl w:ilvl="1" w:tplc="04190019" w:tentative="1">
      <w:start w:val="1"/>
      <w:numFmt w:val="lowerLetter"/>
      <w:lvlText w:val="%2."/>
      <w:lvlJc w:val="left"/>
      <w:pPr>
        <w:ind w:left="3382" w:hanging="360"/>
      </w:pPr>
    </w:lvl>
    <w:lvl w:ilvl="2" w:tplc="0419001B" w:tentative="1">
      <w:start w:val="1"/>
      <w:numFmt w:val="lowerRoman"/>
      <w:lvlText w:val="%3."/>
      <w:lvlJc w:val="right"/>
      <w:pPr>
        <w:ind w:left="4102" w:hanging="180"/>
      </w:pPr>
    </w:lvl>
    <w:lvl w:ilvl="3" w:tplc="0419000F" w:tentative="1">
      <w:start w:val="1"/>
      <w:numFmt w:val="decimal"/>
      <w:lvlText w:val="%4."/>
      <w:lvlJc w:val="left"/>
      <w:pPr>
        <w:ind w:left="4822" w:hanging="360"/>
      </w:pPr>
    </w:lvl>
    <w:lvl w:ilvl="4" w:tplc="04190019" w:tentative="1">
      <w:start w:val="1"/>
      <w:numFmt w:val="lowerLetter"/>
      <w:lvlText w:val="%5."/>
      <w:lvlJc w:val="left"/>
      <w:pPr>
        <w:ind w:left="5542" w:hanging="360"/>
      </w:pPr>
    </w:lvl>
    <w:lvl w:ilvl="5" w:tplc="0419001B" w:tentative="1">
      <w:start w:val="1"/>
      <w:numFmt w:val="lowerRoman"/>
      <w:lvlText w:val="%6."/>
      <w:lvlJc w:val="right"/>
      <w:pPr>
        <w:ind w:left="6262" w:hanging="180"/>
      </w:pPr>
    </w:lvl>
    <w:lvl w:ilvl="6" w:tplc="0419000F" w:tentative="1">
      <w:start w:val="1"/>
      <w:numFmt w:val="decimal"/>
      <w:lvlText w:val="%7."/>
      <w:lvlJc w:val="left"/>
      <w:pPr>
        <w:ind w:left="6982" w:hanging="360"/>
      </w:pPr>
    </w:lvl>
    <w:lvl w:ilvl="7" w:tplc="04190019" w:tentative="1">
      <w:start w:val="1"/>
      <w:numFmt w:val="lowerLetter"/>
      <w:lvlText w:val="%8."/>
      <w:lvlJc w:val="left"/>
      <w:pPr>
        <w:ind w:left="7702" w:hanging="360"/>
      </w:pPr>
    </w:lvl>
    <w:lvl w:ilvl="8" w:tplc="0419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2">
    <w:nsid w:val="473F7645"/>
    <w:multiLevelType w:val="hybridMultilevel"/>
    <w:tmpl w:val="F89C3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5C3FAD"/>
    <w:multiLevelType w:val="hybridMultilevel"/>
    <w:tmpl w:val="448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7A3"/>
    <w:rsid w:val="000100A0"/>
    <w:rsid w:val="0002028E"/>
    <w:rsid w:val="00020676"/>
    <w:rsid w:val="00022BEC"/>
    <w:rsid w:val="00027D0F"/>
    <w:rsid w:val="000446E7"/>
    <w:rsid w:val="0008249E"/>
    <w:rsid w:val="00093E8B"/>
    <w:rsid w:val="000D1302"/>
    <w:rsid w:val="000D51FD"/>
    <w:rsid w:val="000F09A2"/>
    <w:rsid w:val="00116CF9"/>
    <w:rsid w:val="0018206F"/>
    <w:rsid w:val="001820C2"/>
    <w:rsid w:val="001924BB"/>
    <w:rsid w:val="001B2092"/>
    <w:rsid w:val="001B5945"/>
    <w:rsid w:val="00211643"/>
    <w:rsid w:val="002268B6"/>
    <w:rsid w:val="00241224"/>
    <w:rsid w:val="002434D1"/>
    <w:rsid w:val="00243589"/>
    <w:rsid w:val="0024677F"/>
    <w:rsid w:val="002B61FD"/>
    <w:rsid w:val="002B6D71"/>
    <w:rsid w:val="002E2CF2"/>
    <w:rsid w:val="002F38DB"/>
    <w:rsid w:val="002F501D"/>
    <w:rsid w:val="00307F7A"/>
    <w:rsid w:val="003122F3"/>
    <w:rsid w:val="0033188E"/>
    <w:rsid w:val="00361DCB"/>
    <w:rsid w:val="003A265D"/>
    <w:rsid w:val="003A5A7A"/>
    <w:rsid w:val="003A6D6F"/>
    <w:rsid w:val="003D5284"/>
    <w:rsid w:val="003E4F66"/>
    <w:rsid w:val="003F19BC"/>
    <w:rsid w:val="003F37D8"/>
    <w:rsid w:val="00401417"/>
    <w:rsid w:val="00420EB4"/>
    <w:rsid w:val="00446965"/>
    <w:rsid w:val="004507A7"/>
    <w:rsid w:val="004550F2"/>
    <w:rsid w:val="00471F74"/>
    <w:rsid w:val="004813B6"/>
    <w:rsid w:val="00496BD5"/>
    <w:rsid w:val="004A48AF"/>
    <w:rsid w:val="004C0FD4"/>
    <w:rsid w:val="004F21D1"/>
    <w:rsid w:val="00523379"/>
    <w:rsid w:val="00546E0B"/>
    <w:rsid w:val="005B099E"/>
    <w:rsid w:val="0060232F"/>
    <w:rsid w:val="006149C8"/>
    <w:rsid w:val="00636B4A"/>
    <w:rsid w:val="0064241B"/>
    <w:rsid w:val="00646C1F"/>
    <w:rsid w:val="00675112"/>
    <w:rsid w:val="006B2E9D"/>
    <w:rsid w:val="006C2A19"/>
    <w:rsid w:val="006D3D8E"/>
    <w:rsid w:val="006D585A"/>
    <w:rsid w:val="006E4A49"/>
    <w:rsid w:val="0070586E"/>
    <w:rsid w:val="00710F51"/>
    <w:rsid w:val="007159B5"/>
    <w:rsid w:val="00716ECA"/>
    <w:rsid w:val="00726B46"/>
    <w:rsid w:val="007465F7"/>
    <w:rsid w:val="00747830"/>
    <w:rsid w:val="00751380"/>
    <w:rsid w:val="00752AB5"/>
    <w:rsid w:val="00755BAB"/>
    <w:rsid w:val="00760600"/>
    <w:rsid w:val="007866D4"/>
    <w:rsid w:val="007918E7"/>
    <w:rsid w:val="007A2528"/>
    <w:rsid w:val="007B6E45"/>
    <w:rsid w:val="007C2645"/>
    <w:rsid w:val="007C551D"/>
    <w:rsid w:val="007D4028"/>
    <w:rsid w:val="007F1BC8"/>
    <w:rsid w:val="00802D26"/>
    <w:rsid w:val="00831E5C"/>
    <w:rsid w:val="00846F8D"/>
    <w:rsid w:val="00853C9A"/>
    <w:rsid w:val="0086119D"/>
    <w:rsid w:val="00872081"/>
    <w:rsid w:val="00873286"/>
    <w:rsid w:val="008748EF"/>
    <w:rsid w:val="008764B8"/>
    <w:rsid w:val="00884F08"/>
    <w:rsid w:val="00895DED"/>
    <w:rsid w:val="008A366C"/>
    <w:rsid w:val="008C6EF3"/>
    <w:rsid w:val="008F762C"/>
    <w:rsid w:val="009032BD"/>
    <w:rsid w:val="00907EC2"/>
    <w:rsid w:val="009210AB"/>
    <w:rsid w:val="00940F93"/>
    <w:rsid w:val="00956173"/>
    <w:rsid w:val="00957ED0"/>
    <w:rsid w:val="0096290C"/>
    <w:rsid w:val="00963753"/>
    <w:rsid w:val="00990238"/>
    <w:rsid w:val="009908E8"/>
    <w:rsid w:val="009A51D3"/>
    <w:rsid w:val="009C146C"/>
    <w:rsid w:val="009C3BA7"/>
    <w:rsid w:val="009D1FB8"/>
    <w:rsid w:val="009D4115"/>
    <w:rsid w:val="00A03D9D"/>
    <w:rsid w:val="00A10720"/>
    <w:rsid w:val="00A5458A"/>
    <w:rsid w:val="00A70C4A"/>
    <w:rsid w:val="00A80F94"/>
    <w:rsid w:val="00AB3C52"/>
    <w:rsid w:val="00AB435B"/>
    <w:rsid w:val="00AC5751"/>
    <w:rsid w:val="00AC6D5E"/>
    <w:rsid w:val="00AF3D9C"/>
    <w:rsid w:val="00B22E9C"/>
    <w:rsid w:val="00B43D3D"/>
    <w:rsid w:val="00B63494"/>
    <w:rsid w:val="00B872F1"/>
    <w:rsid w:val="00BA092E"/>
    <w:rsid w:val="00BA3E29"/>
    <w:rsid w:val="00BC2344"/>
    <w:rsid w:val="00BE18C7"/>
    <w:rsid w:val="00BF2AD7"/>
    <w:rsid w:val="00C0098B"/>
    <w:rsid w:val="00C00C9C"/>
    <w:rsid w:val="00C1088F"/>
    <w:rsid w:val="00C21516"/>
    <w:rsid w:val="00C3719E"/>
    <w:rsid w:val="00C372F9"/>
    <w:rsid w:val="00C64232"/>
    <w:rsid w:val="00C7779C"/>
    <w:rsid w:val="00CA3960"/>
    <w:rsid w:val="00CB2B4E"/>
    <w:rsid w:val="00CF635C"/>
    <w:rsid w:val="00D17D9D"/>
    <w:rsid w:val="00D45CF2"/>
    <w:rsid w:val="00D53E94"/>
    <w:rsid w:val="00D81F24"/>
    <w:rsid w:val="00DB4C26"/>
    <w:rsid w:val="00DB6AEB"/>
    <w:rsid w:val="00DE350F"/>
    <w:rsid w:val="00DF01E9"/>
    <w:rsid w:val="00E01532"/>
    <w:rsid w:val="00E36306"/>
    <w:rsid w:val="00E45FDA"/>
    <w:rsid w:val="00E63FCF"/>
    <w:rsid w:val="00E82C3A"/>
    <w:rsid w:val="00E93059"/>
    <w:rsid w:val="00EC3DFE"/>
    <w:rsid w:val="00ED5EE8"/>
    <w:rsid w:val="00F0210F"/>
    <w:rsid w:val="00F027A3"/>
    <w:rsid w:val="00F27B33"/>
    <w:rsid w:val="00F4633A"/>
    <w:rsid w:val="00F901AC"/>
    <w:rsid w:val="00FA467A"/>
    <w:rsid w:val="00FB7288"/>
    <w:rsid w:val="00FD7002"/>
    <w:rsid w:val="00FF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72F1"/>
    <w:rPr>
      <w:rFonts w:ascii="Verdana" w:hAnsi="Verdana" w:cs="Verdana"/>
      <w:color w:val="auto"/>
      <w:kern w:val="0"/>
      <w:lang w:val="en-US" w:eastAsia="en-US"/>
    </w:rPr>
  </w:style>
  <w:style w:type="paragraph" w:styleId="a4">
    <w:name w:val="footer"/>
    <w:basedOn w:val="a"/>
    <w:link w:val="a5"/>
    <w:uiPriority w:val="99"/>
    <w:rsid w:val="00B872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7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rsid w:val="00B872F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7">
    <w:name w:val="page number"/>
    <w:basedOn w:val="a0"/>
    <w:rsid w:val="00B872F1"/>
  </w:style>
  <w:style w:type="character" w:customStyle="1" w:styleId="FontStyle13">
    <w:name w:val="Font Style13"/>
    <w:uiPriority w:val="99"/>
    <w:rsid w:val="00B872F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B872F1"/>
    <w:pPr>
      <w:widowControl w:val="0"/>
      <w:autoSpaceDE w:val="0"/>
      <w:autoSpaceDN w:val="0"/>
      <w:adjustRightInd w:val="0"/>
      <w:jc w:val="center"/>
    </w:pPr>
    <w:rPr>
      <w:color w:val="auto"/>
      <w:kern w:val="0"/>
      <w:sz w:val="24"/>
      <w:szCs w:val="24"/>
    </w:rPr>
  </w:style>
  <w:style w:type="paragraph" w:customStyle="1" w:styleId="Style11">
    <w:name w:val="Style11"/>
    <w:basedOn w:val="a"/>
    <w:rsid w:val="00B872F1"/>
    <w:pPr>
      <w:widowControl w:val="0"/>
      <w:autoSpaceDE w:val="0"/>
      <w:autoSpaceDN w:val="0"/>
      <w:adjustRightInd w:val="0"/>
      <w:spacing w:line="414" w:lineRule="exact"/>
      <w:ind w:firstLine="706"/>
      <w:jc w:val="both"/>
    </w:pPr>
    <w:rPr>
      <w:color w:val="auto"/>
      <w:kern w:val="0"/>
      <w:sz w:val="24"/>
      <w:szCs w:val="24"/>
    </w:rPr>
  </w:style>
  <w:style w:type="character" w:customStyle="1" w:styleId="FontStyle221">
    <w:name w:val="Font Style22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8">
    <w:name w:val="Font Style278"/>
    <w:rsid w:val="00B872F1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B872F1"/>
    <w:pPr>
      <w:widowControl w:val="0"/>
      <w:autoSpaceDE w:val="0"/>
      <w:autoSpaceDN w:val="0"/>
      <w:adjustRightInd w:val="0"/>
      <w:spacing w:line="412" w:lineRule="exact"/>
      <w:ind w:firstLine="944"/>
    </w:pPr>
    <w:rPr>
      <w:color w:val="auto"/>
      <w:kern w:val="0"/>
      <w:sz w:val="24"/>
      <w:szCs w:val="24"/>
    </w:rPr>
  </w:style>
  <w:style w:type="character" w:customStyle="1" w:styleId="FontStyle277">
    <w:name w:val="Font Style277"/>
    <w:rsid w:val="00B872F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B872F1"/>
    <w:pPr>
      <w:widowControl w:val="0"/>
      <w:autoSpaceDE w:val="0"/>
      <w:autoSpaceDN w:val="0"/>
      <w:adjustRightInd w:val="0"/>
      <w:spacing w:line="326" w:lineRule="exact"/>
      <w:ind w:hanging="662"/>
    </w:pPr>
    <w:rPr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B872F1"/>
    <w:pPr>
      <w:widowControl w:val="0"/>
      <w:autoSpaceDE w:val="0"/>
      <w:autoSpaceDN w:val="0"/>
      <w:adjustRightInd w:val="0"/>
      <w:spacing w:line="325" w:lineRule="exact"/>
      <w:jc w:val="both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B872F1"/>
    <w:rPr>
      <w:rFonts w:ascii="Times New Roman" w:hAnsi="Times New Roman" w:cs="Times New Roman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87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2F1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872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ac">
    <w:name w:val="Знак"/>
    <w:basedOn w:val="a"/>
    <w:rsid w:val="00546E0B"/>
    <w:rPr>
      <w:rFonts w:ascii="Verdana" w:hAnsi="Verdana" w:cs="Verdana"/>
      <w:color w:val="auto"/>
      <w:kern w:val="0"/>
      <w:lang w:val="en-US" w:eastAsia="en-US"/>
    </w:rPr>
  </w:style>
  <w:style w:type="paragraph" w:customStyle="1" w:styleId="Style42">
    <w:name w:val="Style42"/>
    <w:basedOn w:val="a"/>
    <w:rsid w:val="002F38DB"/>
    <w:pPr>
      <w:widowControl w:val="0"/>
      <w:autoSpaceDE w:val="0"/>
      <w:autoSpaceDN w:val="0"/>
      <w:adjustRightInd w:val="0"/>
      <w:spacing w:line="413" w:lineRule="exact"/>
      <w:ind w:firstLine="418"/>
      <w:jc w:val="both"/>
    </w:pPr>
    <w:rPr>
      <w:color w:val="auto"/>
      <w:kern w:val="0"/>
      <w:sz w:val="24"/>
      <w:szCs w:val="24"/>
    </w:rPr>
  </w:style>
  <w:style w:type="paragraph" w:customStyle="1" w:styleId="ad">
    <w:name w:val="Знак"/>
    <w:basedOn w:val="a"/>
    <w:rsid w:val="009A51D3"/>
    <w:rPr>
      <w:rFonts w:ascii="Verdana" w:hAnsi="Verdana" w:cs="Verdana"/>
      <w:color w:val="auto"/>
      <w:kern w:val="0"/>
      <w:lang w:val="en-US" w:eastAsia="en-US"/>
    </w:rPr>
  </w:style>
  <w:style w:type="paragraph" w:customStyle="1" w:styleId="ae">
    <w:name w:val="Знак"/>
    <w:basedOn w:val="a"/>
    <w:rsid w:val="00D45CF2"/>
    <w:rPr>
      <w:rFonts w:ascii="Verdana" w:hAnsi="Verdana" w:cs="Verdana"/>
      <w:color w:val="auto"/>
      <w:kern w:val="0"/>
      <w:lang w:val="en-US" w:eastAsia="en-US"/>
    </w:rPr>
  </w:style>
  <w:style w:type="paragraph" w:customStyle="1" w:styleId="ConsPlusNormal">
    <w:name w:val="ConsPlusNormal"/>
    <w:rsid w:val="00020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A80F94"/>
    <w:rPr>
      <w:color w:val="0000FF" w:themeColor="hyperlink"/>
      <w:u w:val="single"/>
    </w:rPr>
  </w:style>
  <w:style w:type="paragraph" w:styleId="af0">
    <w:name w:val="No Spacing"/>
    <w:uiPriority w:val="1"/>
    <w:qFormat/>
    <w:rsid w:val="00760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CB2B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72F1"/>
    <w:rPr>
      <w:rFonts w:ascii="Verdana" w:hAnsi="Verdana" w:cs="Verdana"/>
      <w:color w:val="auto"/>
      <w:kern w:val="0"/>
      <w:lang w:val="en-US" w:eastAsia="en-US"/>
    </w:rPr>
  </w:style>
  <w:style w:type="paragraph" w:styleId="a4">
    <w:name w:val="footer"/>
    <w:basedOn w:val="a"/>
    <w:link w:val="a5"/>
    <w:uiPriority w:val="99"/>
    <w:rsid w:val="00B872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7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rsid w:val="00B872F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7">
    <w:name w:val="page number"/>
    <w:basedOn w:val="a0"/>
    <w:rsid w:val="00B872F1"/>
  </w:style>
  <w:style w:type="character" w:customStyle="1" w:styleId="FontStyle13">
    <w:name w:val="Font Style13"/>
    <w:uiPriority w:val="99"/>
    <w:rsid w:val="00B872F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B872F1"/>
    <w:pPr>
      <w:widowControl w:val="0"/>
      <w:autoSpaceDE w:val="0"/>
      <w:autoSpaceDN w:val="0"/>
      <w:adjustRightInd w:val="0"/>
      <w:jc w:val="center"/>
    </w:pPr>
    <w:rPr>
      <w:color w:val="auto"/>
      <w:kern w:val="0"/>
      <w:sz w:val="24"/>
      <w:szCs w:val="24"/>
    </w:rPr>
  </w:style>
  <w:style w:type="paragraph" w:customStyle="1" w:styleId="Style11">
    <w:name w:val="Style11"/>
    <w:basedOn w:val="a"/>
    <w:rsid w:val="00B872F1"/>
    <w:pPr>
      <w:widowControl w:val="0"/>
      <w:autoSpaceDE w:val="0"/>
      <w:autoSpaceDN w:val="0"/>
      <w:adjustRightInd w:val="0"/>
      <w:spacing w:line="414" w:lineRule="exact"/>
      <w:ind w:firstLine="706"/>
      <w:jc w:val="both"/>
    </w:pPr>
    <w:rPr>
      <w:color w:val="auto"/>
      <w:kern w:val="0"/>
      <w:sz w:val="24"/>
      <w:szCs w:val="24"/>
    </w:rPr>
  </w:style>
  <w:style w:type="character" w:customStyle="1" w:styleId="FontStyle221">
    <w:name w:val="Font Style22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8">
    <w:name w:val="Font Style278"/>
    <w:rsid w:val="00B872F1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B872F1"/>
    <w:pPr>
      <w:widowControl w:val="0"/>
      <w:autoSpaceDE w:val="0"/>
      <w:autoSpaceDN w:val="0"/>
      <w:adjustRightInd w:val="0"/>
      <w:spacing w:line="412" w:lineRule="exact"/>
      <w:ind w:firstLine="944"/>
    </w:pPr>
    <w:rPr>
      <w:color w:val="auto"/>
      <w:kern w:val="0"/>
      <w:sz w:val="24"/>
      <w:szCs w:val="24"/>
    </w:rPr>
  </w:style>
  <w:style w:type="character" w:customStyle="1" w:styleId="FontStyle277">
    <w:name w:val="Font Style277"/>
    <w:rsid w:val="00B872F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B872F1"/>
    <w:pPr>
      <w:widowControl w:val="0"/>
      <w:autoSpaceDE w:val="0"/>
      <w:autoSpaceDN w:val="0"/>
      <w:adjustRightInd w:val="0"/>
      <w:spacing w:line="326" w:lineRule="exact"/>
      <w:ind w:hanging="662"/>
    </w:pPr>
    <w:rPr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B872F1"/>
    <w:pPr>
      <w:widowControl w:val="0"/>
      <w:autoSpaceDE w:val="0"/>
      <w:autoSpaceDN w:val="0"/>
      <w:adjustRightInd w:val="0"/>
      <w:spacing w:line="325" w:lineRule="exact"/>
      <w:jc w:val="both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B872F1"/>
    <w:rPr>
      <w:rFonts w:ascii="Times New Roman" w:hAnsi="Times New Roman" w:cs="Times New Roman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87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2F1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872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ac">
    <w:name w:val="Знак"/>
    <w:basedOn w:val="a"/>
    <w:rsid w:val="00546E0B"/>
    <w:rPr>
      <w:rFonts w:ascii="Verdana" w:hAnsi="Verdana" w:cs="Verdana"/>
      <w:color w:val="auto"/>
      <w:kern w:val="0"/>
      <w:lang w:val="en-US" w:eastAsia="en-US"/>
    </w:rPr>
  </w:style>
  <w:style w:type="paragraph" w:customStyle="1" w:styleId="Style42">
    <w:name w:val="Style42"/>
    <w:basedOn w:val="a"/>
    <w:rsid w:val="002F38DB"/>
    <w:pPr>
      <w:widowControl w:val="0"/>
      <w:autoSpaceDE w:val="0"/>
      <w:autoSpaceDN w:val="0"/>
      <w:adjustRightInd w:val="0"/>
      <w:spacing w:line="413" w:lineRule="exact"/>
      <w:ind w:firstLine="418"/>
      <w:jc w:val="both"/>
    </w:pPr>
    <w:rPr>
      <w:color w:val="auto"/>
      <w:kern w:val="0"/>
      <w:sz w:val="24"/>
      <w:szCs w:val="24"/>
    </w:rPr>
  </w:style>
  <w:style w:type="paragraph" w:customStyle="1" w:styleId="ad">
    <w:name w:val="Знак"/>
    <w:basedOn w:val="a"/>
    <w:rsid w:val="009A51D3"/>
    <w:rPr>
      <w:rFonts w:ascii="Verdana" w:hAnsi="Verdana" w:cs="Verdana"/>
      <w:color w:val="auto"/>
      <w:kern w:val="0"/>
      <w:lang w:val="en-US" w:eastAsia="en-US"/>
    </w:rPr>
  </w:style>
  <w:style w:type="paragraph" w:customStyle="1" w:styleId="ae">
    <w:name w:val="Знак"/>
    <w:basedOn w:val="a"/>
    <w:rsid w:val="00D45CF2"/>
    <w:rPr>
      <w:rFonts w:ascii="Verdana" w:hAnsi="Verdana" w:cs="Verdana"/>
      <w:color w:val="auto"/>
      <w:kern w:val="0"/>
      <w:lang w:val="en-US" w:eastAsia="en-US"/>
    </w:rPr>
  </w:style>
  <w:style w:type="paragraph" w:customStyle="1" w:styleId="ConsPlusNormal">
    <w:name w:val="ConsPlusNormal"/>
    <w:rsid w:val="00020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A80F94"/>
    <w:rPr>
      <w:color w:val="0000FF" w:themeColor="hyperlink"/>
      <w:u w:val="single"/>
    </w:rPr>
  </w:style>
  <w:style w:type="paragraph" w:styleId="af0">
    <w:name w:val="No Spacing"/>
    <w:uiPriority w:val="1"/>
    <w:qFormat/>
    <w:rsid w:val="00760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CB2B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depthPercent val="100"/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динамика ряда лет</c:v>
                </c:pt>
              </c:strCache>
            </c:strRef>
          </c:tx>
          <c:dLbls>
            <c:dLbl>
              <c:idx val="0"/>
              <c:layout>
                <c:manualLayout>
                  <c:x val="1.8518518518518545E-2"/>
                  <c:y val="-8.71969095967158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1.6203703703703685E-2"/>
                  <c:y val="-7.926991781519640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1.6203703703703727E-2"/>
                  <c:y val="-7.530642192443669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2.5462962962962996E-2"/>
                  <c:y val="-7.9861126880326178E-2"/>
                </c:manualLayout>
              </c:layout>
              <c:showVal val="1"/>
            </c:dLbl>
            <c:dLbl>
              <c:idx val="4"/>
              <c:layout>
                <c:manualLayout>
                  <c:x val="7.5340664382057398E-3"/>
                  <c:y val="-9.8290594983155247E-2"/>
                </c:manualLayout>
              </c:layout>
              <c:showVal val="1"/>
            </c:dLbl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Лист1!$B$2:$B$6</c:f>
              <c:numCache>
                <c:formatCode>#,##0</c:formatCode>
                <c:ptCount val="5"/>
                <c:pt idx="0">
                  <c:v>44783</c:v>
                </c:pt>
                <c:pt idx="1">
                  <c:v>105065</c:v>
                </c:pt>
                <c:pt idx="2">
                  <c:v>355198</c:v>
                </c:pt>
                <c:pt idx="3">
                  <c:v>168686</c:v>
                </c:pt>
                <c:pt idx="4">
                  <c:v>190724</c:v>
                </c:pt>
              </c:numCache>
            </c:numRef>
          </c:val>
        </c:ser>
        <c:shape val="box"/>
        <c:axId val="130020480"/>
        <c:axId val="130022016"/>
        <c:axId val="19724928"/>
      </c:bar3DChart>
      <c:catAx>
        <c:axId val="130020480"/>
        <c:scaling>
          <c:orientation val="minMax"/>
        </c:scaling>
        <c:axPos val="b"/>
        <c:numFmt formatCode="General" sourceLinked="1"/>
        <c:tickLblPos val="nextTo"/>
        <c:crossAx val="130022016"/>
        <c:crosses val="autoZero"/>
        <c:auto val="1"/>
        <c:lblAlgn val="ctr"/>
        <c:lblOffset val="100"/>
      </c:catAx>
      <c:valAx>
        <c:axId val="130022016"/>
        <c:scaling>
          <c:orientation val="minMax"/>
        </c:scaling>
        <c:delete val="1"/>
        <c:axPos val="l"/>
        <c:numFmt formatCode="#,##0" sourceLinked="1"/>
        <c:tickLblPos val="nextTo"/>
        <c:crossAx val="130020480"/>
        <c:crosses val="autoZero"/>
        <c:crossBetween val="between"/>
      </c:valAx>
      <c:serAx>
        <c:axId val="19724928"/>
        <c:scaling>
          <c:orientation val="minMax"/>
        </c:scaling>
        <c:delete val="1"/>
        <c:axPos val="b"/>
        <c:tickLblPos val="nextTo"/>
        <c:crossAx val="130022016"/>
        <c:crosses val="autoZero"/>
      </c:serAx>
      <c:spPr>
        <a:noFill/>
        <a:ln w="25400">
          <a:noFill/>
        </a:ln>
      </c:spPr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perspective val="30"/>
    </c:view3D>
    <c:plotArea>
      <c:layout>
        <c:manualLayout>
          <c:layoutTarget val="inner"/>
          <c:xMode val="edge"/>
          <c:yMode val="edge"/>
          <c:x val="5.0089962023548734E-2"/>
          <c:y val="0.13987072753191127"/>
          <c:w val="0.53377963243556337"/>
          <c:h val="0.6043876264680944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explosion val="20"/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2% - нецелевое использование бюджетных средств</c:v>
                </c:pt>
                <c:pt idx="1">
                  <c:v>43% - неэффективное использование бюджетных средств</c:v>
                </c:pt>
                <c:pt idx="2">
                  <c:v>44% - необоснованные расходы</c:v>
                </c:pt>
                <c:pt idx="3">
                  <c:v>11% - иные виды нарушений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2.1000000000000012E-2</c:v>
                </c:pt>
                <c:pt idx="1">
                  <c:v>0.43300000000000038</c:v>
                </c:pt>
                <c:pt idx="2">
                  <c:v>0.44</c:v>
                </c:pt>
                <c:pt idx="3">
                  <c:v>0.10600000000000002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2% - нецелевое использование бюджетных средств</c:v>
                </c:pt>
                <c:pt idx="1">
                  <c:v>43% - неэффективное использование бюджетных средств</c:v>
                </c:pt>
                <c:pt idx="2">
                  <c:v>44% - необоснованные расходы</c:v>
                </c:pt>
                <c:pt idx="3">
                  <c:v>11% - иные виды нарушений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2% - нецелевое использование бюджетных средств</c:v>
                </c:pt>
                <c:pt idx="1">
                  <c:v>43% - неэффективное использование бюджетных средств</c:v>
                </c:pt>
                <c:pt idx="2">
                  <c:v>44% - необоснованные расходы</c:v>
                </c:pt>
                <c:pt idx="3">
                  <c:v>11% - иные виды нарушений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</c:pie3DChart>
      <c:spPr>
        <a:noFill/>
        <a:ln w="25393">
          <a:noFill/>
        </a:ln>
      </c:spPr>
    </c:plotArea>
    <c:legend>
      <c:legendPos val="r"/>
      <c:layout>
        <c:manualLayout>
          <c:xMode val="edge"/>
          <c:yMode val="edge"/>
          <c:x val="0.6148419495914228"/>
          <c:y val="0.10405911871492013"/>
          <c:w val="0.37226450766778002"/>
          <c:h val="0.81490278278147155"/>
        </c:manualLayout>
      </c:layout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1E5A3-C85A-4DEB-BA64-23D453A1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9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Саркитова</dc:creator>
  <cp:lastModifiedBy>Мурат</cp:lastModifiedBy>
  <cp:revision>54</cp:revision>
  <cp:lastPrinted>2016-02-24T09:05:00Z</cp:lastPrinted>
  <dcterms:created xsi:type="dcterms:W3CDTF">2016-02-19T14:07:00Z</dcterms:created>
  <dcterms:modified xsi:type="dcterms:W3CDTF">2017-04-21T08:59:00Z</dcterms:modified>
</cp:coreProperties>
</file>