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CA" w:rsidRDefault="005C5EEE" w:rsidP="0061738B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КАРАЧАЕВО-ЧЕРКЕССКАЯ РЕСПУБЛИКА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СОВЕТ МАЛОКАРАЧАЕВСКОГО МУНИЦИПАЛЬНОГО РАЙОНА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ЧЕТВЕРТОГО  СОЗЫВА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 28.04.2022 г.</w:t>
      </w:r>
      <w:r w:rsidRPr="00F528CA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</w:t>
      </w:r>
      <w:bookmarkStart w:id="0" w:name="_GoBack"/>
      <w:bookmarkEnd w:id="0"/>
      <w:proofErr w:type="spellStart"/>
      <w:r w:rsidRPr="00F528CA">
        <w:rPr>
          <w:rFonts w:ascii="Times New Roman" w:hAnsi="Times New Roman"/>
          <w:sz w:val="28"/>
          <w:szCs w:val="28"/>
          <w:lang w:val="ru-RU"/>
        </w:rPr>
        <w:t>с.Учкекен</w:t>
      </w:r>
      <w:proofErr w:type="spellEnd"/>
      <w:r w:rsidRPr="00F528CA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№ </w:t>
      </w:r>
      <w:r w:rsidR="00C87C9A">
        <w:rPr>
          <w:rFonts w:ascii="Times New Roman" w:hAnsi="Times New Roman"/>
          <w:sz w:val="28"/>
          <w:szCs w:val="28"/>
          <w:lang w:val="ru-RU"/>
        </w:rPr>
        <w:t>151</w:t>
      </w:r>
    </w:p>
    <w:p w:rsidR="00B0228B" w:rsidRDefault="00B0228B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Об отчете  главы администрации</w:t>
      </w:r>
      <w:r w:rsidR="005957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Малокарачаевского муниципального района</w:t>
      </w: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о работе районной администрации за 2021 год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Заслушав и обсудив отчет главы администрации Малокарачаевского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F528CA" w:rsidRDefault="00F528CA" w:rsidP="00F528CA">
      <w:pPr>
        <w:ind w:left="-284" w:right="-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муниципального района, о работе районной администрации за 2021 год, Совет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F528CA" w:rsidRPr="00F528CA" w:rsidRDefault="00F528CA" w:rsidP="00F528CA">
      <w:pPr>
        <w:ind w:left="-284" w:right="-28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Малокарачаевского муниципального района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РЕШИЛ:</w:t>
      </w:r>
    </w:p>
    <w:p w:rsid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1.</w:t>
      </w:r>
      <w:r w:rsidRPr="00F528CA">
        <w:rPr>
          <w:rFonts w:ascii="Times New Roman" w:hAnsi="Times New Roman"/>
          <w:sz w:val="28"/>
          <w:szCs w:val="28"/>
          <w:lang w:val="ru-RU"/>
        </w:rPr>
        <w:tab/>
        <w:t>Отчет главы администрации Малокарач</w:t>
      </w:r>
      <w:r>
        <w:rPr>
          <w:rFonts w:ascii="Times New Roman" w:hAnsi="Times New Roman"/>
          <w:sz w:val="28"/>
          <w:szCs w:val="28"/>
          <w:lang w:val="ru-RU"/>
        </w:rPr>
        <w:t>аевского муниципального района</w:t>
      </w:r>
      <w:r w:rsidRPr="00F528CA">
        <w:rPr>
          <w:rFonts w:ascii="Times New Roman" w:hAnsi="Times New Roman"/>
          <w:sz w:val="28"/>
          <w:szCs w:val="28"/>
          <w:lang w:val="ru-RU"/>
        </w:rPr>
        <w:t xml:space="preserve">,  о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работе районной администрации за 2021 год утвердить </w:t>
      </w: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>2.</w:t>
      </w:r>
      <w:r w:rsidRPr="00F528CA">
        <w:rPr>
          <w:rFonts w:ascii="Times New Roman" w:hAnsi="Times New Roman"/>
          <w:sz w:val="28"/>
          <w:szCs w:val="28"/>
          <w:lang w:val="ru-RU"/>
        </w:rPr>
        <w:tab/>
        <w:t>Настоящее решение вступает в силу со дня его подписания.</w:t>
      </w: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Глава Малокарачаевского </w:t>
      </w: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F528CA" w:rsidRPr="00F528CA" w:rsidRDefault="00F528CA" w:rsidP="00F528CA">
      <w:pPr>
        <w:ind w:left="-284" w:right="-284" w:firstLine="709"/>
        <w:rPr>
          <w:rFonts w:ascii="Times New Roman" w:hAnsi="Times New Roman"/>
          <w:sz w:val="28"/>
          <w:szCs w:val="28"/>
          <w:lang w:val="ru-RU"/>
        </w:rPr>
      </w:pPr>
      <w:r w:rsidRPr="00F528CA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  <w:r w:rsidRPr="00F528CA">
        <w:rPr>
          <w:rFonts w:ascii="Times New Roman" w:hAnsi="Times New Roman"/>
          <w:sz w:val="28"/>
          <w:szCs w:val="28"/>
          <w:lang w:val="ru-RU"/>
        </w:rPr>
        <w:tab/>
      </w:r>
      <w:r w:rsidRPr="00F528CA">
        <w:rPr>
          <w:rFonts w:ascii="Times New Roman" w:hAnsi="Times New Roman"/>
          <w:sz w:val="28"/>
          <w:szCs w:val="28"/>
          <w:lang w:val="ru-RU"/>
        </w:rPr>
        <w:tab/>
      </w:r>
      <w:r w:rsidRPr="00F528CA">
        <w:rPr>
          <w:rFonts w:ascii="Times New Roman" w:hAnsi="Times New Roman"/>
          <w:sz w:val="28"/>
          <w:szCs w:val="28"/>
          <w:lang w:val="ru-RU"/>
        </w:rPr>
        <w:tab/>
      </w:r>
      <w:r w:rsidRPr="00F528CA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F528CA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Pr="00F528CA">
        <w:rPr>
          <w:rFonts w:ascii="Times New Roman" w:hAnsi="Times New Roman"/>
          <w:sz w:val="28"/>
          <w:szCs w:val="28"/>
          <w:lang w:val="ru-RU"/>
        </w:rPr>
        <w:t>У.Х.Тамбиев</w:t>
      </w:r>
      <w:proofErr w:type="spellEnd"/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F528CA" w:rsidRDefault="00F528CA" w:rsidP="00F528CA">
      <w:pPr>
        <w:ind w:left="-284" w:right="-284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28CA" w:rsidRPr="00B0228B" w:rsidRDefault="00F528CA" w:rsidP="00F528CA">
      <w:pPr>
        <w:ind w:left="-284" w:right="-284"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Приложение к решению Совета </w:t>
      </w:r>
    </w:p>
    <w:p w:rsidR="00F528CA" w:rsidRPr="00B0228B" w:rsidRDefault="00F528CA" w:rsidP="00F528CA">
      <w:pPr>
        <w:ind w:left="-284" w:right="-284"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Малокарачаевского муниципального района</w:t>
      </w:r>
    </w:p>
    <w:p w:rsidR="00F528CA" w:rsidRPr="00B0228B" w:rsidRDefault="00F528CA" w:rsidP="00F528CA">
      <w:pPr>
        <w:ind w:left="-284" w:right="-284" w:firstLine="709"/>
        <w:jc w:val="right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от  28.04.2022 г.   № </w:t>
      </w:r>
      <w:r w:rsidR="00C87C9A" w:rsidRPr="00B0228B">
        <w:rPr>
          <w:rFonts w:ascii="Times New Roman" w:hAnsi="Times New Roman"/>
          <w:sz w:val="24"/>
          <w:szCs w:val="24"/>
          <w:lang w:val="ru-RU"/>
        </w:rPr>
        <w:t>151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528CA" w:rsidRPr="00B0228B" w:rsidRDefault="00F528CA" w:rsidP="00F528CA">
      <w:pPr>
        <w:ind w:left="-284" w:right="-284"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12B09" w:rsidRPr="00B0228B" w:rsidRDefault="00F12B09" w:rsidP="0061738B">
      <w:pPr>
        <w:ind w:left="-284" w:right="-284"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Уважаемые депутаты и приглашенные!</w:t>
      </w:r>
    </w:p>
    <w:p w:rsidR="00F12B09" w:rsidRPr="00B0228B" w:rsidRDefault="00F12B09" w:rsidP="0061738B">
      <w:pPr>
        <w:ind w:left="-284"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1FAD" w:rsidRPr="00B0228B" w:rsidRDefault="00F12B09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соответствии с Уставом Малокарачаевского муниципального района  представляю отчет о результатах деятельно</w:t>
      </w:r>
      <w:r w:rsidR="00365F13" w:rsidRPr="00B0228B">
        <w:rPr>
          <w:rFonts w:ascii="Times New Roman" w:hAnsi="Times New Roman"/>
          <w:sz w:val="24"/>
          <w:szCs w:val="24"/>
          <w:lang w:val="ru-RU"/>
        </w:rPr>
        <w:t>сти администрации района за 2021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год</w:t>
      </w:r>
      <w:r w:rsidR="005143F9" w:rsidRPr="00B0228B">
        <w:rPr>
          <w:rFonts w:ascii="Times New Roman" w:hAnsi="Times New Roman"/>
          <w:sz w:val="24"/>
          <w:szCs w:val="24"/>
          <w:lang w:val="ru-RU"/>
        </w:rPr>
        <w:t xml:space="preserve"> по исполнению </w:t>
      </w:r>
      <w:r w:rsidR="00E81FAD" w:rsidRPr="00B0228B">
        <w:rPr>
          <w:rFonts w:ascii="Times New Roman" w:hAnsi="Times New Roman"/>
          <w:sz w:val="24"/>
          <w:szCs w:val="24"/>
          <w:lang w:val="ru-RU"/>
        </w:rPr>
        <w:t xml:space="preserve">полномочий по вопросам местного значения, </w:t>
      </w:r>
      <w:r w:rsidR="00902C2B" w:rsidRPr="00B0228B">
        <w:rPr>
          <w:rFonts w:ascii="Times New Roman" w:hAnsi="Times New Roman"/>
          <w:sz w:val="24"/>
          <w:szCs w:val="24"/>
          <w:lang w:val="ru-RU"/>
        </w:rPr>
        <w:t>государственны</w:t>
      </w:r>
      <w:r w:rsidR="005902A9" w:rsidRPr="00B0228B">
        <w:rPr>
          <w:rFonts w:ascii="Times New Roman" w:hAnsi="Times New Roman"/>
          <w:sz w:val="24"/>
          <w:szCs w:val="24"/>
          <w:lang w:val="ru-RU"/>
        </w:rPr>
        <w:t>х</w:t>
      </w:r>
      <w:r w:rsidR="00902C2B" w:rsidRPr="00B0228B">
        <w:rPr>
          <w:rFonts w:ascii="Times New Roman" w:hAnsi="Times New Roman"/>
          <w:sz w:val="24"/>
          <w:szCs w:val="24"/>
          <w:lang w:val="ru-RU"/>
        </w:rPr>
        <w:t xml:space="preserve"> полномоч</w:t>
      </w:r>
      <w:r w:rsidR="005902A9" w:rsidRPr="00B0228B">
        <w:rPr>
          <w:rFonts w:ascii="Times New Roman" w:hAnsi="Times New Roman"/>
          <w:sz w:val="24"/>
          <w:szCs w:val="24"/>
          <w:lang w:val="ru-RU"/>
        </w:rPr>
        <w:t>ий,</w:t>
      </w:r>
      <w:r w:rsidR="00902C2B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1FAD" w:rsidRPr="00B0228B">
        <w:rPr>
          <w:rFonts w:ascii="Times New Roman" w:hAnsi="Times New Roman"/>
          <w:sz w:val="24"/>
          <w:szCs w:val="24"/>
          <w:lang w:val="ru-RU"/>
        </w:rPr>
        <w:t>переданны</w:t>
      </w:r>
      <w:r w:rsidR="005902A9" w:rsidRPr="00B0228B">
        <w:rPr>
          <w:rFonts w:ascii="Times New Roman" w:hAnsi="Times New Roman"/>
          <w:sz w:val="24"/>
          <w:szCs w:val="24"/>
          <w:lang w:val="ru-RU"/>
        </w:rPr>
        <w:t>х</w:t>
      </w:r>
      <w:r w:rsidR="00E81FAD" w:rsidRPr="00B0228B">
        <w:rPr>
          <w:rFonts w:ascii="Times New Roman" w:hAnsi="Times New Roman"/>
          <w:sz w:val="24"/>
          <w:szCs w:val="24"/>
          <w:lang w:val="ru-RU"/>
        </w:rPr>
        <w:t xml:space="preserve"> органам местного самоуправления.</w:t>
      </w:r>
    </w:p>
    <w:p w:rsidR="008F5851" w:rsidRPr="00B0228B" w:rsidRDefault="008F5851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Доверие населения к органам местного самоуправления напрямую зависит от слаженной работы всех ветвей власти. </w:t>
      </w:r>
    </w:p>
    <w:p w:rsidR="008F5851" w:rsidRPr="00B0228B" w:rsidRDefault="008F5851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Итоги года – это результат совместной работы администрации района с районным Советом, руководителями органов государственной власти республики, главами сельских поселений, руководителями предприятий и учреждений, общественными организациями.</w:t>
      </w:r>
      <w:r w:rsidR="00CF767C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Это итоги финансово-экономической, инвестиционной, образовательной, культурной, спортивной, управленческой деятельности.</w:t>
      </w:r>
    </w:p>
    <w:p w:rsidR="00287C04" w:rsidRPr="00B0228B" w:rsidRDefault="00287C04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2021 год, как и предыдущий, прошел под знаком </w:t>
      </w:r>
      <w:proofErr w:type="spellStart"/>
      <w:r w:rsidR="00365F13" w:rsidRPr="00B0228B">
        <w:rPr>
          <w:rFonts w:ascii="Times New Roman" w:hAnsi="Times New Roman"/>
          <w:sz w:val="24"/>
          <w:szCs w:val="24"/>
          <w:lang w:val="ru-RU"/>
        </w:rPr>
        <w:t>коронавируса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, он был непростым, это был год вызовов и для муниципалитетов.</w:t>
      </w:r>
    </w:p>
    <w:p w:rsidR="004F3EE5" w:rsidRPr="00B0228B" w:rsidRDefault="004F3EE5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Сохранение жизни людей, поддержка наиболее уязвимых групп населения, сохранение рабочих мест, стабильного экономического развития территории – главные направления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>,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на которых была сосредоточена работа районных органов местного самоуправления.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Малокарачаевский район сегодня – это 13 населенных пунктов, 10 сельских поселений</w:t>
      </w:r>
      <w:r w:rsidR="00AC1454"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Численность постоянного населения Малокарачаевского района на 01.01.202</w:t>
      </w:r>
      <w:r w:rsidR="00F54960" w:rsidRPr="00B0228B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года составила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43 тыс.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129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человек. </w:t>
      </w:r>
      <w:r w:rsidRPr="00B0228B">
        <w:rPr>
          <w:rFonts w:ascii="Times New Roman" w:hAnsi="Times New Roman"/>
          <w:sz w:val="24"/>
          <w:szCs w:val="24"/>
          <w:lang w:val="ru-RU"/>
        </w:rPr>
        <w:t>Из них мужчины составляют 20383 человек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а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(47</w:t>
      </w:r>
      <w:r w:rsidRPr="00B0228B">
        <w:rPr>
          <w:rFonts w:ascii="Times New Roman" w:hAnsi="Times New Roman"/>
          <w:sz w:val="24"/>
          <w:szCs w:val="24"/>
          <w:lang w:val="ru-RU"/>
        </w:rPr>
        <w:t>%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>) , женщины – 22965 человек(53</w:t>
      </w:r>
      <w:r w:rsidRPr="00B0228B">
        <w:rPr>
          <w:rFonts w:ascii="Times New Roman" w:hAnsi="Times New Roman"/>
          <w:sz w:val="24"/>
          <w:szCs w:val="24"/>
          <w:lang w:val="ru-RU"/>
        </w:rPr>
        <w:t>%) от общей численности населения.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Трудоспособное население составляет  6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0</w:t>
      </w:r>
      <w:r w:rsidRPr="00B0228B">
        <w:rPr>
          <w:rFonts w:ascii="Times New Roman" w:hAnsi="Times New Roman"/>
          <w:sz w:val="24"/>
          <w:szCs w:val="24"/>
          <w:lang w:val="ru-RU"/>
        </w:rPr>
        <w:t>,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7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% от общей численности населения района,  моложе трудоспособного –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19</w:t>
      </w:r>
      <w:r w:rsidRPr="00B0228B">
        <w:rPr>
          <w:rFonts w:ascii="Times New Roman" w:hAnsi="Times New Roman"/>
          <w:sz w:val="24"/>
          <w:szCs w:val="24"/>
          <w:lang w:val="ru-RU"/>
        </w:rPr>
        <w:t>,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3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%, старше трудоспособного –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20</w:t>
      </w:r>
      <w:r w:rsidRPr="00B0228B">
        <w:rPr>
          <w:rFonts w:ascii="Times New Roman" w:hAnsi="Times New Roman"/>
          <w:sz w:val="24"/>
          <w:szCs w:val="24"/>
          <w:lang w:val="ru-RU"/>
        </w:rPr>
        <w:t>%.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Общая численность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занятых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в экономике составляет 223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34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а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Общее число индивидуальных предпринимателей на 01.01.202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2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года составило 1.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227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человек (на 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1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3</w:t>
      </w:r>
      <w:r w:rsidRPr="00B0228B">
        <w:rPr>
          <w:rFonts w:ascii="Times New Roman" w:hAnsi="Times New Roman"/>
          <w:sz w:val="24"/>
          <w:szCs w:val="24"/>
          <w:lang w:val="ru-RU"/>
        </w:rPr>
        <w:t>,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3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%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больше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по сравнению с прошл</w:t>
      </w:r>
      <w:r w:rsidR="0078446C" w:rsidRPr="00B0228B">
        <w:rPr>
          <w:rFonts w:ascii="Times New Roman" w:hAnsi="Times New Roman"/>
          <w:sz w:val="24"/>
          <w:szCs w:val="24"/>
          <w:lang w:val="ru-RU"/>
        </w:rPr>
        <w:t xml:space="preserve">огодним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периодом), в том числе 2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19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0228B">
        <w:rPr>
          <w:rFonts w:ascii="Times New Roman" w:hAnsi="Times New Roman"/>
          <w:sz w:val="24"/>
          <w:szCs w:val="24"/>
          <w:lang w:val="ru-RU"/>
        </w:rPr>
        <w:t>глав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ы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КФХ (уменьшение на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1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8</w:t>
      </w:r>
      <w:r w:rsidRPr="00B0228B">
        <w:rPr>
          <w:rFonts w:ascii="Times New Roman" w:hAnsi="Times New Roman"/>
          <w:sz w:val="24"/>
          <w:szCs w:val="24"/>
          <w:lang w:val="ru-RU"/>
        </w:rPr>
        <w:t>,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8</w:t>
      </w:r>
      <w:r w:rsidRPr="00B0228B">
        <w:rPr>
          <w:rFonts w:ascii="Times New Roman" w:hAnsi="Times New Roman"/>
          <w:sz w:val="24"/>
          <w:szCs w:val="24"/>
          <w:lang w:val="ru-RU"/>
        </w:rPr>
        <w:t>%).</w:t>
      </w:r>
      <w:r w:rsidRPr="00B0228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оличество юридических лиц составило  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397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ед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.(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снижение на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38ед.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в сравнении с прошлым годом), из них к субъектам малого и среднего предпринимательства относится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294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предприяти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я (73%)</w:t>
      </w:r>
      <w:r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Среднесписочная численность работников бюджетной сферы составила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2862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человек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а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снизив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прошлогодний показатель на 1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,3</w:t>
      </w:r>
      <w:r w:rsidRPr="00B0228B">
        <w:rPr>
          <w:rFonts w:ascii="Times New Roman" w:hAnsi="Times New Roman"/>
          <w:sz w:val="24"/>
          <w:szCs w:val="24"/>
          <w:lang w:val="ru-RU"/>
        </w:rPr>
        <w:t>%.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Среднемесячная заработная плата работников по району 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 xml:space="preserve">увеличилась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по сравнению с аналогичным периодом прошлого года на 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5</w:t>
      </w:r>
      <w:r w:rsidR="00F54960" w:rsidRPr="00B0228B">
        <w:rPr>
          <w:rFonts w:ascii="Times New Roman" w:hAnsi="Times New Roman"/>
          <w:sz w:val="24"/>
          <w:szCs w:val="24"/>
          <w:lang w:val="ru-RU"/>
        </w:rPr>
        <w:t>,7</w:t>
      </w:r>
      <w:r w:rsidRPr="00B0228B">
        <w:rPr>
          <w:rFonts w:ascii="Times New Roman" w:hAnsi="Times New Roman"/>
          <w:sz w:val="24"/>
          <w:szCs w:val="24"/>
          <w:lang w:val="ru-RU"/>
        </w:rPr>
        <w:t>% и составила  2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7</w:t>
      </w:r>
      <w:r w:rsidRPr="00B0228B">
        <w:rPr>
          <w:rFonts w:ascii="Times New Roman" w:hAnsi="Times New Roman"/>
          <w:sz w:val="24"/>
          <w:szCs w:val="24"/>
          <w:lang w:val="ru-RU"/>
        </w:rPr>
        <w:t>тыс.</w:t>
      </w:r>
      <w:r w:rsidR="00CB64C7" w:rsidRPr="00B0228B">
        <w:rPr>
          <w:rFonts w:ascii="Times New Roman" w:hAnsi="Times New Roman"/>
          <w:sz w:val="24"/>
          <w:szCs w:val="24"/>
          <w:lang w:val="ru-RU"/>
        </w:rPr>
        <w:t>138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рублей. </w:t>
      </w:r>
    </w:p>
    <w:p w:rsidR="001932DB" w:rsidRPr="00B0228B" w:rsidRDefault="001932DB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Уровень средней заработной платы работников учреждений бюджетной сферы Малокарачаевского муниципального района за 202</w:t>
      </w:r>
      <w:r w:rsidR="00CB64C7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1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год составил:</w:t>
      </w:r>
    </w:p>
    <w:p w:rsidR="00C34654" w:rsidRPr="00B0228B" w:rsidRDefault="001932DB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общее образование – 2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6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тыс.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734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руб. </w:t>
      </w:r>
    </w:p>
    <w:p w:rsidR="001932DB" w:rsidRPr="00B0228B" w:rsidRDefault="001932DB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дошкольное образование – 2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4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тыс.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477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руб.;</w:t>
      </w:r>
    </w:p>
    <w:p w:rsidR="001932DB" w:rsidRPr="00B0228B" w:rsidRDefault="001932DB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дополнительное образование – 2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5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тыс.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982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руб.;</w:t>
      </w:r>
    </w:p>
    <w:p w:rsidR="001932DB" w:rsidRPr="00B0228B" w:rsidRDefault="001932DB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по учреждениям культуры – 2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6 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тыс.</w:t>
      </w:r>
      <w:r w:rsidR="00C34654"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>180</w:t>
      </w:r>
      <w:r w:rsidRPr="00B0228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руб. 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Уровень официально регистрируемой безработицы к концу 202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года составил 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845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человек (1,3% от численности экономически активного населения).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Объем отгруженных товаров собственного производства, выполненных работ и услуг собственными силами составил 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509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млн. руб., что 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больше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0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>,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>%, показателей за аналогичный период 20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20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года.</w:t>
      </w:r>
    </w:p>
    <w:p w:rsidR="001932DB" w:rsidRPr="00B0228B" w:rsidRDefault="001932D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Объем инвестиций в 202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году составил </w:t>
      </w:r>
      <w:r w:rsidR="00C34654" w:rsidRPr="00B0228B">
        <w:rPr>
          <w:rFonts w:ascii="Times New Roman" w:hAnsi="Times New Roman"/>
          <w:sz w:val="24"/>
          <w:szCs w:val="24"/>
          <w:lang w:val="ru-RU" w:eastAsia="ru-RU"/>
        </w:rPr>
        <w:t>198 млн.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7</w:t>
      </w:r>
      <w:r w:rsidR="00C34654" w:rsidRPr="00B0228B">
        <w:rPr>
          <w:rFonts w:ascii="Times New Roman" w:hAnsi="Times New Roman"/>
          <w:sz w:val="24"/>
          <w:szCs w:val="24"/>
          <w:lang w:val="ru-RU" w:eastAsia="ru-RU"/>
        </w:rPr>
        <w:t>00</w:t>
      </w:r>
      <w:r w:rsidR="002C56DD" w:rsidRPr="00B0228B">
        <w:rPr>
          <w:rFonts w:ascii="Times New Roman" w:hAnsi="Times New Roman"/>
          <w:sz w:val="24"/>
          <w:szCs w:val="24"/>
          <w:lang w:val="ru-RU" w:eastAsia="ru-RU"/>
        </w:rPr>
        <w:t xml:space="preserve"> тысяч</w:t>
      </w:r>
      <w:r w:rsidR="00755359" w:rsidRPr="00B0228B">
        <w:rPr>
          <w:rFonts w:ascii="Times New Roman" w:hAnsi="Times New Roman"/>
          <w:sz w:val="24"/>
          <w:szCs w:val="24"/>
          <w:lang w:val="ru-RU" w:eastAsia="ru-RU"/>
        </w:rPr>
        <w:t xml:space="preserve"> руб.</w:t>
      </w:r>
      <w:r w:rsidR="002C56DD" w:rsidRPr="00B0228B">
        <w:rPr>
          <w:rFonts w:ascii="Times New Roman" w:hAnsi="Times New Roman"/>
          <w:sz w:val="24"/>
          <w:szCs w:val="24"/>
          <w:lang w:val="ru-RU" w:eastAsia="ru-RU"/>
        </w:rPr>
        <w:t>,</w:t>
      </w:r>
      <w:r w:rsidR="00755359" w:rsidRPr="00B0228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 xml:space="preserve">превысив показатель 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20</w:t>
      </w:r>
      <w:r w:rsidR="00C24F73" w:rsidRPr="00B0228B">
        <w:rPr>
          <w:rFonts w:ascii="Times New Roman" w:hAnsi="Times New Roman"/>
          <w:sz w:val="24"/>
          <w:szCs w:val="24"/>
          <w:lang w:val="ru-RU" w:eastAsia="ru-RU"/>
        </w:rPr>
        <w:t>20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года </w:t>
      </w:r>
      <w:r w:rsidR="00BC6F27" w:rsidRPr="00B0228B">
        <w:rPr>
          <w:rFonts w:ascii="Times New Roman" w:hAnsi="Times New Roman"/>
          <w:sz w:val="24"/>
          <w:szCs w:val="24"/>
          <w:lang w:val="ru-RU" w:eastAsia="ru-RU"/>
        </w:rPr>
        <w:t>на 3</w:t>
      </w:r>
      <w:r w:rsidR="00C34654" w:rsidRPr="00B0228B">
        <w:rPr>
          <w:rFonts w:ascii="Times New Roman" w:hAnsi="Times New Roman"/>
          <w:sz w:val="24"/>
          <w:szCs w:val="24"/>
          <w:lang w:val="ru-RU" w:eastAsia="ru-RU"/>
        </w:rPr>
        <w:t>7</w:t>
      </w:r>
      <w:r w:rsidR="00BC6F27" w:rsidRPr="00B0228B">
        <w:rPr>
          <w:rFonts w:ascii="Times New Roman" w:hAnsi="Times New Roman"/>
          <w:sz w:val="24"/>
          <w:szCs w:val="24"/>
          <w:lang w:val="ru-RU" w:eastAsia="ru-RU"/>
        </w:rPr>
        <w:t>%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932DB" w:rsidRPr="00B0228B" w:rsidRDefault="00BC2892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lastRenderedPageBreak/>
        <w:t>О</w:t>
      </w:r>
      <w:r w:rsidR="001932DB" w:rsidRPr="00B0228B">
        <w:rPr>
          <w:rFonts w:ascii="Times New Roman" w:hAnsi="Times New Roman"/>
          <w:sz w:val="24"/>
          <w:szCs w:val="24"/>
          <w:lang w:val="ru-RU" w:eastAsia="ru-RU"/>
        </w:rPr>
        <w:t xml:space="preserve">борот общественного питания превысил показатель 2020 года на 0,6% и составил 14 </w:t>
      </w:r>
      <w:proofErr w:type="spellStart"/>
      <w:r w:rsidR="001932DB" w:rsidRPr="00B0228B">
        <w:rPr>
          <w:rFonts w:ascii="Times New Roman" w:hAnsi="Times New Roman"/>
          <w:sz w:val="24"/>
          <w:szCs w:val="24"/>
          <w:lang w:val="ru-RU" w:eastAsia="ru-RU"/>
        </w:rPr>
        <w:t>млн</w:t>
      </w:r>
      <w:proofErr w:type="gramStart"/>
      <w:r w:rsidR="001932DB" w:rsidRPr="00B0228B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="001932DB" w:rsidRPr="00B0228B">
        <w:rPr>
          <w:rFonts w:ascii="Times New Roman" w:hAnsi="Times New Roman"/>
          <w:sz w:val="24"/>
          <w:szCs w:val="24"/>
          <w:lang w:val="ru-RU" w:eastAsia="ru-RU"/>
        </w:rPr>
        <w:t>уб</w:t>
      </w:r>
      <w:proofErr w:type="spellEnd"/>
      <w:r w:rsidR="001932DB" w:rsidRPr="00B0228B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0A6612" w:rsidRPr="00B0228B" w:rsidRDefault="000A6612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Оборот </w:t>
      </w:r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 xml:space="preserve">розничной торговли в 2021 году составил 783 </w:t>
      </w:r>
      <w:proofErr w:type="spellStart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млн</w:t>
      </w:r>
      <w:proofErr w:type="gramStart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уб</w:t>
      </w:r>
      <w:proofErr w:type="spellEnd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 xml:space="preserve">. (95% от уровня 2020 года). Объем  платных услуг составил 313 </w:t>
      </w:r>
      <w:proofErr w:type="spellStart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млн</w:t>
      </w:r>
      <w:proofErr w:type="gramStart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уб</w:t>
      </w:r>
      <w:proofErr w:type="spellEnd"/>
      <w:r w:rsidR="00B65855" w:rsidRPr="00B0228B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65855" w:rsidRPr="00B0228B" w:rsidRDefault="00B65855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Согласно федеральному закону № 44-ФЗ «О контрактной системе в сфере закупок товаров, работ, услуг для обеспечения государственных и муниципальных нужд» было заключено 19 муниципальных контрактов на сумму 25 млн.870 тыс.570 руб. Экономия составила 2 млн.502 тыс.488 рублей.</w:t>
      </w:r>
    </w:p>
    <w:p w:rsidR="00823A88" w:rsidRPr="00B0228B" w:rsidRDefault="00823A88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Способом определения поставщика (подрядчика, исполнителя) на проведение работ по капитальному ремонту дорожного покрытия проведено 2 электронных аукциона и заключено контрактов на 11 млн.430 тыс.789 руб. Экономия составила 1 млн.540 тыс.715 рублей.</w:t>
      </w:r>
    </w:p>
    <w:p w:rsidR="008E766E" w:rsidRPr="00B0228B" w:rsidRDefault="008E766E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Самая актуальная тема – это исполнение бюджета за прошедший год.</w:t>
      </w:r>
    </w:p>
    <w:p w:rsidR="002E0CBB" w:rsidRPr="00B0228B" w:rsidRDefault="008E766E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Бюджет Малокарачаевского муниципального района  по налоговым и неналоговым доходам за 2021 год исполнен в сумме 1 млрд.504 млн. 250 тыс. рублей, или 99.3%</w:t>
      </w:r>
      <w:r w:rsidR="002E0CBB" w:rsidRPr="00B0228B">
        <w:rPr>
          <w:rFonts w:ascii="Times New Roman" w:hAnsi="Times New Roman"/>
          <w:sz w:val="24"/>
          <w:szCs w:val="24"/>
          <w:lang w:val="ru-RU"/>
        </w:rPr>
        <w:t xml:space="preserve"> . По налоговым и неналоговым доходам за 2021 год исполнение составило 106 млн. 584,3 тыс. рублей. По сравнению с аналогичным показателем прошлого года (84 млн. 423,5 тыс. рублей) поступления увеличились на 21 млн. 160,8 тыс. рублей и составили 126,2% к уровню 2020 года.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Налоговые и неналоговые доходы за 2021 год выполнены в следующих объемах: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налог на доходы физических лиц поступил в сумме 31 млн. 304,7 ты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>с. рублей, что на 6 млн. 720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тыс. рублей или на 27,3% больше аналогичного показателя прошлого года. Столь значительное перевыполнение связано поступлением разового платежа уплаченного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в соответствии со статьей 228 Н</w:t>
      </w:r>
      <w:r w:rsidRPr="00B0228B">
        <w:rPr>
          <w:rFonts w:ascii="Times New Roman" w:hAnsi="Times New Roman"/>
          <w:sz w:val="24"/>
          <w:szCs w:val="24"/>
          <w:lang w:val="ru-RU"/>
        </w:rPr>
        <w:t>алогового кодекса Российской Федерации;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акцизы по подакцизным товарам составили 14 млн. 15,2 тыс. рублей, что больше поступлений за 2020 год на 9,6%;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единый сельскохозяйственный налог поступил в сумме 6 млн. 158 тыс. рублей, что на 3 млн. 817</w:t>
      </w:r>
      <w:r w:rsidR="00755359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тыс. рублей или на 61,3% больше аналогичного показателя прошлого года и связано с погашением кредиторской задолженности прошлых лет. Крупнейший плательщик данного налога Агрокомбинат «Южный» перерегистрирован по месту нахождения в Абазинский район;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единый налог на вмененный доход поступил в сумме 924,3 тыс. рублей, или 44% к уровню 2020 года, что связанно с отменой с 1 января 2021 года данного налогового режима;</w:t>
      </w:r>
    </w:p>
    <w:p w:rsidR="002E0CBB" w:rsidRPr="00B0228B" w:rsidRDefault="002E0CBB" w:rsidP="00B0228B">
      <w:pPr>
        <w:ind w:firstLineChars="252" w:firstLine="605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- налог, взимаемый в связи с применением упрощенной системы налогообложения, составил 1 млн. 974,2 тыс. рублей; 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н</w:t>
      </w:r>
      <w:r w:rsidRPr="00B0228B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алог, взимаемый в связи с применением патентной системы налогообложения, составил 1 млн. 565,8 тыс. рублей; 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- налог на имущество организаций поступил в сумме 21 млн. 672,6 тыс. рублей, что на 2 млн. 562,3 тыс. рублей или на 13,4% больше аналогичного показателя прошлого года и связано с уплатой авансовых платежей по имуществу муниципальных казенных учреждений; 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государственная пошлина составила 5 млн. 729,1 тыс. рублей, или  66% к уровню 2020 года;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доходы, полученные в виде арендной платы поступили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в сумме 9 млн. 156,3 тыс. рублей, что на 3 млн. 336,6 тыс. рублей или на 57,3% больше аналогичного показателя прошлого года. Значительное перевыполнение по данному доходу связанно с погашением недоимки прошлых лет;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платежи при пользовании природными ресурсами составили 476,7 тыс. рублей, что больше поступлений за 2020 год на 41%;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- доходы от оказания платных услуг составили 11 млн. 595,5 тыс. рублей, что на 3 млн. 911 тыс. рублей или на 50,9% больше аналогичного показателя прошлого года, и связано с преодолением негативных последствий пандемии и более стабильной посещаемостью дошкольных учреждений; 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доходы от продажи земельных участков поступили в сумме 1 млн. 459 тыс. рублей;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- штрафы, санкции, возмещение ущерба составили 528,6 тыс. руб. или 112% к уровню 2020 года;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lastRenderedPageBreak/>
        <w:t>- прочие неналоговые доходы – 24,3 тыс. рублей.</w:t>
      </w:r>
    </w:p>
    <w:p w:rsidR="002E0CBB" w:rsidRPr="00B0228B" w:rsidRDefault="002E0CBB" w:rsidP="0061738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bCs/>
          <w:sz w:val="24"/>
          <w:szCs w:val="24"/>
          <w:lang w:val="ru-RU"/>
        </w:rPr>
        <w:t>Расходная часть</w:t>
      </w:r>
      <w:r w:rsidRPr="00B0228B">
        <w:rPr>
          <w:rFonts w:ascii="Times New Roman" w:hAnsi="Times New Roman"/>
          <w:bCs/>
          <w:sz w:val="24"/>
          <w:szCs w:val="24"/>
          <w:lang w:val="ru-RU"/>
        </w:rPr>
        <w:t xml:space="preserve"> районного бюджета за 2021 год исполнена на 99,1% и составила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1 млрд. 504 млн. 340,5 </w:t>
      </w:r>
      <w:r w:rsidRPr="00B0228B">
        <w:rPr>
          <w:rFonts w:ascii="Times New Roman" w:hAnsi="Times New Roman"/>
          <w:bCs/>
          <w:sz w:val="24"/>
          <w:szCs w:val="24"/>
          <w:lang w:val="ru-RU"/>
        </w:rPr>
        <w:t>тыс. рублей.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2021 году расходы были осуществлены по 14 муниципальным программам, исполнение составило 1 млрд. 388 млн. 66,4 тыс. рублей, что составило 98,4%от плановых назначений.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Значительная часть бюджета района была направлена на реализацию муниципальной программы «Развитие образования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муниципальном районе» - 630 млн. 265,1 тыс. рублей, исполнение программы составило 99%.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реализацию муниципальной программы «Социальная защита населения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муниципальном районе» направлено 645 млн. 660,2 тыс. рублей, что составило 99,6% от средств, предусмотренных на реализацию программы. </w:t>
      </w:r>
    </w:p>
    <w:p w:rsidR="002E0CBB" w:rsidRPr="00B0228B" w:rsidRDefault="002E0CB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рамках программы «Противодействие терроризму и экстремизму» на обеспечение безопасности детей в учреждениях образования направлено 1 млн. 88,8 тыс. рублей, в том числе на установку и ремонт камер видеонаблюдения 195,2 тыс. рублей.</w:t>
      </w:r>
    </w:p>
    <w:p w:rsidR="002E0CBB" w:rsidRPr="00B0228B" w:rsidRDefault="002E0CBB" w:rsidP="006173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целях ограничения распространения новой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коронавирусной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инфекции</w:t>
      </w:r>
      <w:r w:rsidRPr="00B0228B">
        <w:rPr>
          <w:rFonts w:ascii="Times New Roman" w:hAnsi="Times New Roman"/>
          <w:color w:val="111111"/>
          <w:sz w:val="24"/>
          <w:szCs w:val="24"/>
          <w:shd w:val="clear" w:color="auto" w:fill="FDFDFD"/>
          <w:lang w:val="ru-RU"/>
        </w:rPr>
        <w:t>, з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а счет средств районного бюджета были приобретены и переданы центральной районной больнице экспресс тесты на </w:t>
      </w:r>
      <w:proofErr w:type="gramStart"/>
      <w:r w:rsidR="002C56DD" w:rsidRPr="00B0228B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proofErr w:type="gramEnd"/>
      <w:r w:rsidRPr="00B0228B">
        <w:rPr>
          <w:rFonts w:ascii="Times New Roman" w:hAnsi="Times New Roman"/>
          <w:sz w:val="24"/>
          <w:szCs w:val="24"/>
        </w:rPr>
        <w:t>ovid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на сумму 250 тыс. рублей.</w:t>
      </w:r>
    </w:p>
    <w:p w:rsidR="00B153C0" w:rsidRPr="00B0228B" w:rsidRDefault="00B153C0" w:rsidP="0061738B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Сельское хозяйство исторически является одной из  основных отраслей экономики района.</w:t>
      </w:r>
    </w:p>
    <w:p w:rsidR="00B153C0" w:rsidRPr="00B0228B" w:rsidRDefault="00B153C0" w:rsidP="0061738B">
      <w:pPr>
        <w:pStyle w:val="af6"/>
        <w:ind w:firstLine="709"/>
        <w:jc w:val="both"/>
      </w:pPr>
      <w:r w:rsidRPr="00B0228B">
        <w:t>Общая площадь сельскохозяйственных угодий района  занимает  95тыс.246 га  или 69,7% территории района.</w:t>
      </w:r>
    </w:p>
    <w:p w:rsidR="005805D2" w:rsidRPr="00B0228B" w:rsidRDefault="005805D2" w:rsidP="0061738B">
      <w:pPr>
        <w:pStyle w:val="af8"/>
        <w:ind w:left="0" w:firstLine="709"/>
        <w:jc w:val="both"/>
      </w:pPr>
      <w:r w:rsidRPr="00B0228B">
        <w:t>Пайщикам выделено 16тыс.293 га (17% от общей площади сельхозугодий).</w:t>
      </w:r>
    </w:p>
    <w:p w:rsidR="005805D2" w:rsidRPr="00B0228B" w:rsidRDefault="005805D2" w:rsidP="0061738B">
      <w:pPr>
        <w:pStyle w:val="af8"/>
        <w:ind w:left="0" w:firstLine="709"/>
        <w:jc w:val="both"/>
      </w:pPr>
      <w:r w:rsidRPr="00B0228B">
        <w:t xml:space="preserve">В пользовании предприятий сельскохозяйственного  производства числится  19 тыс. 858 га сельхозугодий (21% от общей площади). </w:t>
      </w:r>
    </w:p>
    <w:p w:rsidR="005805D2" w:rsidRPr="00B0228B" w:rsidRDefault="005805D2" w:rsidP="0061738B">
      <w:pPr>
        <w:pStyle w:val="af8"/>
        <w:ind w:left="0" w:firstLine="709"/>
        <w:jc w:val="both"/>
      </w:pPr>
      <w:r w:rsidRPr="00B0228B">
        <w:t xml:space="preserve">В пользовании и аренде КФХ  находится 9тыс.823 га (10,3% от общей площади). Граждане, занимающиеся сенокошением и выпасом скота, используют 40 </w:t>
      </w:r>
      <w:r w:rsidR="002C56DD" w:rsidRPr="00B0228B">
        <w:t xml:space="preserve">тыс. </w:t>
      </w:r>
      <w:r w:rsidRPr="00B0228B">
        <w:t>га (42% от общей площади). В сельских поселениях открыты лицевые счета на 14тыс.793 личных подсобных хозяйства, общая  площадь которых  составляет  2тыс.483 га.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На 1 января 2022 г. в районе 1тыс.226  самоходных машин, в том числе 1.015  тракторов,  31 кормоуборочный и 13 зерноуборочных комбайнов, 152 прицепных агрегата.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На территории района зарегистрировано 18 сельскохозяйственных юридических организаций, 215 крестьянских (фермерских) хозяйств.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структуре сельскохозяйственного производства продукция растениеводства составляет более 15%. В растениеводстве района в 2021 году были заняты 6 юридических  лиц и КФХ, а также физические лица, объединившие паевые земли.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В прошлом году площадь посадки картофеля увеличилась  на 210 га и составила 470 га.  Валовой сбор картофеля составил 4,1 тыс. тонн, средняя урожайность 88,3ц/га. Валовой сбор зерновых культур составил 5,3 тыс. тонн пр</w:t>
      </w:r>
      <w:r w:rsidR="002C56DD" w:rsidRPr="00B0228B">
        <w:t>и средней урожайности 27,4 ц/га,</w:t>
      </w:r>
      <w:r w:rsidRPr="00B0228B">
        <w:t xml:space="preserve"> превысив уровень 2020 года на 2,5 тыс.</w:t>
      </w:r>
      <w:r w:rsidR="002C56DD" w:rsidRPr="00B0228B">
        <w:t xml:space="preserve"> </w:t>
      </w:r>
      <w:r w:rsidRPr="00B0228B">
        <w:t>тонн.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 xml:space="preserve">Под урожай 2021 года засеяно 1100 га озимой пшеницы. 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В 2021 году всеми землепользователями района заготовлено с естественных сенокосных угодий около 40 тыс. тонн сена, на 30% выше уровня прошлого года</w:t>
      </w:r>
      <w:r w:rsidR="00755359" w:rsidRPr="00B0228B">
        <w:t>, что</w:t>
      </w:r>
      <w:r w:rsidRPr="00B0228B">
        <w:t xml:space="preserve"> способствовало стабилизации цен на корма.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ab/>
        <w:t xml:space="preserve">В валовом производстве сельскохозяйственной продукции доля животноводства составляет более – 82,3% и имеет </w:t>
      </w:r>
      <w:proofErr w:type="gramStart"/>
      <w:r w:rsidRPr="00B0228B">
        <w:t>мясо-молочное</w:t>
      </w:r>
      <w:proofErr w:type="gramEnd"/>
      <w:r w:rsidRPr="00B0228B">
        <w:t xml:space="preserve"> направление.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В районе имеются следующие племенные хозяйства: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 xml:space="preserve"> по разведению карачаевской породы лошадей - ОАО ПКЗ «Карачаевский» -166 конематок, общее поголовье 400 голов; </w:t>
      </w:r>
      <w:proofErr w:type="spellStart"/>
      <w:r w:rsidRPr="00B0228B">
        <w:t>племрепродуктор</w:t>
      </w:r>
      <w:proofErr w:type="spellEnd"/>
      <w:r w:rsidRPr="00B0228B">
        <w:t xml:space="preserve"> ООО «Меркурий» - 592 головы, в том числе – 280 голов маточного поголовья. </w:t>
      </w:r>
    </w:p>
    <w:p w:rsidR="005805D2" w:rsidRPr="00B0228B" w:rsidRDefault="005805D2" w:rsidP="0061738B">
      <w:pPr>
        <w:pStyle w:val="af6"/>
        <w:ind w:firstLine="709"/>
        <w:jc w:val="both"/>
      </w:pPr>
      <w:proofErr w:type="spellStart"/>
      <w:r w:rsidRPr="00B0228B">
        <w:lastRenderedPageBreak/>
        <w:t>Племрепродуктор</w:t>
      </w:r>
      <w:proofErr w:type="spellEnd"/>
      <w:r w:rsidRPr="00B0228B">
        <w:t xml:space="preserve"> ООО «</w:t>
      </w:r>
      <w:proofErr w:type="spellStart"/>
      <w:r w:rsidRPr="00B0228B">
        <w:t>Чолпан</w:t>
      </w:r>
      <w:proofErr w:type="spellEnd"/>
      <w:r w:rsidRPr="00B0228B">
        <w:t>» занимается сохранением и разведением карачаевской породы овец - 7537 голов овцематок, плюс к прошлому году 524 головы.</w:t>
      </w:r>
    </w:p>
    <w:p w:rsidR="005805D2" w:rsidRPr="00B0228B" w:rsidRDefault="005805D2" w:rsidP="0061738B">
      <w:pPr>
        <w:pStyle w:val="af6"/>
        <w:ind w:firstLine="709"/>
        <w:jc w:val="both"/>
      </w:pPr>
      <w:r w:rsidRPr="00B0228B">
        <w:t>ООО «Сатурн» имеет племенное поголовье калмыцкой породы крупного рогатого скота 382 гол</w:t>
      </w:r>
      <w:proofErr w:type="gramStart"/>
      <w:r w:rsidRPr="00B0228B">
        <w:t xml:space="preserve">., </w:t>
      </w:r>
      <w:proofErr w:type="gramEnd"/>
      <w:r w:rsidRPr="00B0228B">
        <w:t>в том числе  206 коров;</w:t>
      </w:r>
    </w:p>
    <w:p w:rsidR="005805D2" w:rsidRPr="00B0228B" w:rsidRDefault="005805D2" w:rsidP="0061738B">
      <w:pPr>
        <w:pStyle w:val="af6"/>
        <w:ind w:firstLine="709"/>
        <w:jc w:val="both"/>
      </w:pPr>
      <w:proofErr w:type="spellStart"/>
      <w:r w:rsidRPr="00B0228B">
        <w:t>Племрепродуктор</w:t>
      </w:r>
      <w:proofErr w:type="spellEnd"/>
      <w:r w:rsidRPr="00B0228B">
        <w:t xml:space="preserve">  ООО «Меркурий» содержит племенное маточное поголовье </w:t>
      </w:r>
      <w:proofErr w:type="spellStart"/>
      <w:r w:rsidRPr="00B0228B">
        <w:t>абердино</w:t>
      </w:r>
      <w:proofErr w:type="spellEnd"/>
      <w:r w:rsidRPr="00B0228B">
        <w:t xml:space="preserve"> - ангусской породы КРС в количестве  154 головы, общее поголовье составляет -338 голов.  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Поголовье крупного рогатого скота по хозяйствам всех категорий   за 2021г возросло до  34тыс.570 голов, в том числе коровы  7тыс.940 голов;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поголовье овец составило   45 тыс. голов, в том числе овцематки и ярки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старше года  40тыс.700 голов;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поголовье лошадей – 4тыс.300 голов, в том числе конематки -1тыс.500 голов;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поголовье птицы – 22тыс.500 голов.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 За 2020 год произведено продукции животноводства (в живом весе) – 2тыс.856 тонн,  реализовано 1тыс.110 тонн мяса, молока произведено 27тыс.790 тонн и реализовано 19тыс.110 тонн.  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Средний надой на фуражную корову составил 3тыс.500 литров за год, что соответствует уровню 2020 года. 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Результаты работы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отрасли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прежде всего связаны с государственной поддержкой. Всего федеральным и республиканским бюджетами на сельское хозяйство района в 2021 году выделено 77 млн.500тыс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ублей, что выше уровня 2020 года на  22 млн.800 тыс. рублей. 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Финансовая поддержка поступила по программам «Поддержка отечественного овцеводства», «Развитие животноводческих ферм на базе КФХ  Карачаево-Черкесской Республики», «Развитие производственной базы мясного скотоводства», а также на субсидирование реализованного или переработанного молока крестьянскими (фермерскими) хозяйствами, на поддержку </w:t>
      </w:r>
      <w:r w:rsidR="002C1473" w:rsidRPr="00B0228B">
        <w:rPr>
          <w:rFonts w:ascii="Times New Roman" w:hAnsi="Times New Roman"/>
          <w:sz w:val="24"/>
          <w:szCs w:val="24"/>
          <w:lang w:val="ru-RU"/>
        </w:rPr>
        <w:t>начинающих фермеров, на  оказан</w:t>
      </w:r>
      <w:r w:rsidRPr="00B0228B">
        <w:rPr>
          <w:rFonts w:ascii="Times New Roman" w:hAnsi="Times New Roman"/>
          <w:sz w:val="24"/>
          <w:szCs w:val="24"/>
          <w:lang w:val="ru-RU"/>
        </w:rPr>
        <w:t>ие несвязанной поддержки товаропроизводителям в области растениеводства, на закладку садов интенсивного типа. Грант «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Агростап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» на  создание КФХ в прошлом году получили 5 человек. </w:t>
      </w:r>
    </w:p>
    <w:p w:rsidR="005805D2" w:rsidRPr="00B0228B" w:rsidRDefault="005805D2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За 2021 год заключено 384 договора аренды земельных участков, заключено 29 договоров купли-продажи земельных участков. Проведено 22 аукциона по предоставлению права на заключение договоров аренды земельных участков.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 xml:space="preserve">   В 2021г. продолжилось активное строительство жилья.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Построено и введено в эксплуатацию индивидуальное жилье площадью 1279,5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кв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.м</w:t>
      </w:r>
      <w:proofErr w:type="spellEnd"/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и два малоэтажных многоквартирных дома площадью 4.429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</w:t>
      </w:r>
      <w:r w:rsidR="00F07C3E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За 2021г.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муниципальном районе по реконструкции и строительству проведены следующие работы: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Завершено строительство ФАП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с. Кызыл-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Покун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на сумму 4 млн. 482 тыс. руб.;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Завершены работы по реконструкции Дома Культуры с.</w:t>
      </w:r>
      <w:r w:rsidR="00B626EF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Учкекен на сумму 33 млн. 842 тыс. 800 руб.;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Завершены работы по капитальному ремонту Дома культуры с.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Элькуш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на сумму 4млн. 482 тыс. руб., 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>районной Д</w:t>
      </w:r>
      <w:r w:rsidRPr="00B0228B">
        <w:rPr>
          <w:rFonts w:ascii="Times New Roman" w:hAnsi="Times New Roman"/>
          <w:sz w:val="24"/>
          <w:szCs w:val="24"/>
          <w:lang w:val="ru-RU"/>
        </w:rPr>
        <w:t>етской хореографической школы на сумму 7 млн. 500 тыс. руб.;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 xml:space="preserve">Начато строительство Дома культуры в с. Первомайское 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>(сметная стоимость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60 млн. руб.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>)</w:t>
      </w:r>
      <w:r w:rsidRPr="00B0228B">
        <w:rPr>
          <w:rFonts w:ascii="Times New Roman" w:hAnsi="Times New Roman"/>
          <w:sz w:val="24"/>
          <w:szCs w:val="24"/>
          <w:lang w:val="ru-RU"/>
        </w:rPr>
        <w:t>;</w:t>
      </w:r>
      <w:proofErr w:type="gramEnd"/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. Учкекен  завершены работы по благоустройству территорий общего пользования на общую сумму 4 млн. руб.; по благоустройству дворовых территорий многоквартирных домов и подъездам к ним на сумму 3 млн. руб.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ООО «Аква» и администрация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Учкекенского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СП ведут планомерную работу по замене ветхих водопроводных сетей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.У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чкекен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Заменены водопроводные трубы по ул.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Камышкулакская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ул.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Умара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Алиева, ул.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Чкалова, ул.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Бостанова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B0228B">
        <w:rPr>
          <w:rFonts w:ascii="Times New Roman" w:hAnsi="Times New Roman"/>
          <w:sz w:val="24"/>
          <w:szCs w:val="24"/>
          <w:lang w:val="ru-RU"/>
        </w:rPr>
        <w:t>пер. Кузнечный;</w:t>
      </w:r>
      <w:proofErr w:type="gramEnd"/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Проведен текущий и капитальный ремонт 27 дорог на общую сумму около 22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млн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уб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 xml:space="preserve">В текущем году начато строительство  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 xml:space="preserve">нового здания </w:t>
      </w:r>
      <w:proofErr w:type="spellStart"/>
      <w:r w:rsidR="005B7E61" w:rsidRPr="00B0228B">
        <w:rPr>
          <w:rFonts w:ascii="Times New Roman" w:hAnsi="Times New Roman"/>
          <w:sz w:val="24"/>
          <w:szCs w:val="24"/>
          <w:lang w:val="ru-RU"/>
        </w:rPr>
        <w:t>Учкекенской</w:t>
      </w:r>
      <w:proofErr w:type="spellEnd"/>
      <w:r w:rsidR="005B7E61" w:rsidRPr="00B0228B">
        <w:rPr>
          <w:rFonts w:ascii="Times New Roman" w:hAnsi="Times New Roman"/>
          <w:sz w:val="24"/>
          <w:szCs w:val="24"/>
          <w:lang w:val="ru-RU"/>
        </w:rPr>
        <w:t xml:space="preserve"> средней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школы 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>№7 им.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7E61" w:rsidRPr="00B0228B">
        <w:rPr>
          <w:rFonts w:ascii="Times New Roman" w:hAnsi="Times New Roman"/>
          <w:sz w:val="24"/>
          <w:szCs w:val="24"/>
          <w:lang w:val="ru-RU"/>
        </w:rPr>
        <w:t>Б.Д.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5B7E61" w:rsidRPr="00B0228B">
        <w:rPr>
          <w:rFonts w:ascii="Times New Roman" w:hAnsi="Times New Roman"/>
          <w:sz w:val="24"/>
          <w:szCs w:val="24"/>
          <w:lang w:val="ru-RU"/>
        </w:rPr>
        <w:t>Узденова</w:t>
      </w:r>
      <w:proofErr w:type="spellEnd"/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на 960 мест </w:t>
      </w:r>
      <w:r w:rsidRPr="00B0228B">
        <w:rPr>
          <w:rFonts w:ascii="Times New Roman" w:hAnsi="Times New Roman"/>
          <w:sz w:val="24"/>
          <w:szCs w:val="24"/>
          <w:lang w:val="ru-RU"/>
        </w:rPr>
        <w:t>на сумму около 580 млн. руб.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В учреждении запланированы два спортзала, актовый зал на 370 посадочных мест, игровые комнаты для «продленки», 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lastRenderedPageBreak/>
        <w:t>медицинский блок, пищеблок, большая столовая, библиотека и ещё около 50 учебных кабинетов.</w:t>
      </w:r>
      <w:proofErr w:type="gramEnd"/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Планируемый срок завершения строительства - конец 2023 г</w:t>
      </w:r>
      <w:r w:rsidR="00D21CE9" w:rsidRPr="00B0228B">
        <w:rPr>
          <w:rFonts w:ascii="Times New Roman" w:hAnsi="Times New Roman"/>
          <w:sz w:val="24"/>
          <w:szCs w:val="24"/>
          <w:lang w:val="ru-RU"/>
        </w:rPr>
        <w:t>ода</w:t>
      </w:r>
      <w:r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Проводятся работы по проведению капитального ремонта здания поликлиники Центральной районной больницы. В прошлом году освоено 98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млн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уб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., в текущем году запланировано завершить работы также на 98 млн.</w:t>
      </w:r>
      <w:r w:rsidR="002C56DD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руб.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 Здание 1987 постройки, которое не ремонтировалось со дня строительства, будет целиком и полностью обновлено. Здесь будет построена новая котельная, заменены все коммуникации, благоустроена прилегающая территория. Поликлиника будет адаптирована для людей с ограниченными возможностями здоровья.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Ведется капитальный ремонт здания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Учкекенской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средней школы №1 имени  А.М.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Ижаева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» (сметная стоимость объекта около 40 млн.</w:t>
      </w:r>
      <w:r w:rsidR="00B626EF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руб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), капитальный ремонт здания </w:t>
      </w:r>
      <w:r w:rsidRPr="00B0228B">
        <w:rPr>
          <w:rFonts w:ascii="Times New Roman" w:hAnsi="Times New Roman"/>
          <w:color w:val="000080"/>
          <w:sz w:val="24"/>
          <w:szCs w:val="24"/>
          <w:lang w:val="ru-RU" w:eastAsia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Красновосточной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средней школы </w:t>
      </w:r>
      <w:r w:rsidRPr="00B0228B">
        <w:rPr>
          <w:rFonts w:ascii="Times New Roman" w:hAnsi="Times New Roman"/>
          <w:sz w:val="24"/>
          <w:szCs w:val="24"/>
        </w:rPr>
        <w:t> </w:t>
      </w:r>
      <w:r w:rsidRPr="00B0228B">
        <w:rPr>
          <w:rFonts w:ascii="Times New Roman" w:hAnsi="Times New Roman"/>
          <w:sz w:val="24"/>
          <w:szCs w:val="24"/>
          <w:lang w:val="ru-RU"/>
        </w:rPr>
        <w:t>№3</w:t>
      </w:r>
      <w:r w:rsidRPr="00B0228B">
        <w:rPr>
          <w:rFonts w:ascii="Times New Roman" w:hAnsi="Times New Roman"/>
          <w:sz w:val="24"/>
          <w:szCs w:val="24"/>
        </w:rPr>
        <w:t> 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имени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Клычева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Р.Н.</w:t>
      </w:r>
      <w:r w:rsidRPr="00B0228B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сметная стоимость объекта около 40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млн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.р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уб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.)</w:t>
      </w:r>
    </w:p>
    <w:p w:rsidR="00EF6E40" w:rsidRPr="00B0228B" w:rsidRDefault="00EF6E40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2023год запланировано строительство ФАП в селах 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Джага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и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Кичи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Балык, строительство Дома культуры в с.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Джага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физкультурно-оздоровительного комплекса в 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.Т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>ерезе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, а также капитальный ремонт зданий 6 школ района.</w:t>
      </w:r>
    </w:p>
    <w:p w:rsidR="00EF6E40" w:rsidRPr="00B0228B" w:rsidRDefault="00EF6E40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 xml:space="preserve">За отчетный период в области ГО, предупреждения и ликвидации ЧС и пожарной безопасности проделана определенная работа. </w:t>
      </w:r>
    </w:p>
    <w:p w:rsidR="00EF6E40" w:rsidRPr="00B0228B" w:rsidRDefault="00EF6E40" w:rsidP="0061738B">
      <w:pPr>
        <w:pStyle w:val="af6"/>
        <w:spacing w:after="0"/>
        <w:ind w:right="-284" w:firstLine="709"/>
        <w:jc w:val="both"/>
      </w:pPr>
      <w:r w:rsidRPr="00B0228B">
        <w:tab/>
        <w:t>Из резервного фонда администрации Малокарачаевского муниципального района на предупреждение и ликвидацию чрезвычайных ситуаций в 2021 году выделены средства:</w:t>
      </w:r>
    </w:p>
    <w:p w:rsidR="00EF6E40" w:rsidRPr="00B0228B" w:rsidRDefault="00B037FB" w:rsidP="0061738B">
      <w:pPr>
        <w:pStyle w:val="af6"/>
        <w:spacing w:after="0"/>
        <w:ind w:right="-1" w:firstLine="709"/>
        <w:jc w:val="both"/>
      </w:pPr>
      <w:r w:rsidRPr="00B0228B">
        <w:tab/>
      </w:r>
      <w:proofErr w:type="spellStart"/>
      <w:r w:rsidR="00EF6E40" w:rsidRPr="00B0228B">
        <w:t>Кичи-Балыкскому</w:t>
      </w:r>
      <w:proofErr w:type="spellEnd"/>
      <w:r w:rsidR="00EF6E40" w:rsidRPr="00B0228B">
        <w:t xml:space="preserve"> сельскому поселению в сумме 100 000 рублей на предупреждение возможной чрезвычайной ситуации </w:t>
      </w:r>
      <w:proofErr w:type="gramStart"/>
      <w:r w:rsidR="00EF6E40" w:rsidRPr="00B0228B">
        <w:t>в</w:t>
      </w:r>
      <w:proofErr w:type="gramEnd"/>
      <w:r w:rsidR="00EF6E40" w:rsidRPr="00B0228B">
        <w:t xml:space="preserve"> с. </w:t>
      </w:r>
      <w:proofErr w:type="spellStart"/>
      <w:r w:rsidR="00EF6E40" w:rsidRPr="00B0228B">
        <w:t>Хасау</w:t>
      </w:r>
      <w:r w:rsidRPr="00B0228B">
        <w:t>т</w:t>
      </w:r>
      <w:proofErr w:type="spellEnd"/>
      <w:r w:rsidRPr="00B0228B">
        <w:t xml:space="preserve"> </w:t>
      </w:r>
      <w:proofErr w:type="gramStart"/>
      <w:r w:rsidRPr="00B0228B">
        <w:t>для</w:t>
      </w:r>
      <w:proofErr w:type="gramEnd"/>
      <w:r w:rsidRPr="00B0228B">
        <w:t xml:space="preserve"> расчистки ущелья Арба-Кол;</w:t>
      </w:r>
    </w:p>
    <w:p w:rsidR="00EF6E40" w:rsidRPr="00B0228B" w:rsidRDefault="00B037F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EF6E40" w:rsidRPr="00B0228B">
        <w:rPr>
          <w:rFonts w:ascii="Times New Roman" w:hAnsi="Times New Roman"/>
          <w:sz w:val="24"/>
          <w:szCs w:val="24"/>
          <w:lang w:val="ru-RU"/>
        </w:rPr>
        <w:t>Учкекенскому</w:t>
      </w:r>
      <w:proofErr w:type="spellEnd"/>
      <w:r w:rsidR="00EF6E40" w:rsidRPr="00B0228B">
        <w:rPr>
          <w:rFonts w:ascii="Times New Roman" w:hAnsi="Times New Roman"/>
          <w:sz w:val="24"/>
          <w:szCs w:val="24"/>
          <w:lang w:val="ru-RU"/>
        </w:rPr>
        <w:t xml:space="preserve"> сельскому  поселению  в  сумме 50 тыс.  рублей, на проведение раб</w:t>
      </w:r>
      <w:r w:rsidRPr="00B0228B">
        <w:rPr>
          <w:rFonts w:ascii="Times New Roman" w:hAnsi="Times New Roman"/>
          <w:sz w:val="24"/>
          <w:szCs w:val="24"/>
          <w:lang w:val="ru-RU"/>
        </w:rPr>
        <w:t>от по расчистке русла р.</w:t>
      </w:r>
      <w:r w:rsidR="00B626EF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Эшкакон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;</w:t>
      </w:r>
    </w:p>
    <w:p w:rsidR="00EF6E40" w:rsidRPr="00B0228B" w:rsidRDefault="00B037FB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6E40" w:rsidRPr="00B0228B">
        <w:rPr>
          <w:rFonts w:ascii="Times New Roman" w:hAnsi="Times New Roman"/>
          <w:sz w:val="24"/>
          <w:szCs w:val="24"/>
          <w:lang w:val="ru-RU"/>
        </w:rPr>
        <w:t>Римгорскому</w:t>
      </w:r>
      <w:proofErr w:type="spellEnd"/>
      <w:r w:rsidR="00EF6E40" w:rsidRPr="00B0228B">
        <w:rPr>
          <w:rFonts w:ascii="Times New Roman" w:hAnsi="Times New Roman"/>
          <w:sz w:val="24"/>
          <w:szCs w:val="24"/>
          <w:lang w:val="ru-RU"/>
        </w:rPr>
        <w:t xml:space="preserve"> сельскому  поселению  в  сумме 50 тыс. рублей, на проведение работ по расчистке </w:t>
      </w:r>
      <w:proofErr w:type="spellStart"/>
      <w:r w:rsidR="00EF6E40" w:rsidRPr="00B0228B">
        <w:rPr>
          <w:rFonts w:ascii="Times New Roman" w:hAnsi="Times New Roman"/>
          <w:sz w:val="24"/>
          <w:szCs w:val="24"/>
          <w:lang w:val="ru-RU"/>
        </w:rPr>
        <w:t>подмостового</w:t>
      </w:r>
      <w:proofErr w:type="spellEnd"/>
      <w:r w:rsidR="00EF6E40" w:rsidRPr="00B0228B">
        <w:rPr>
          <w:rFonts w:ascii="Times New Roman" w:hAnsi="Times New Roman"/>
          <w:sz w:val="24"/>
          <w:szCs w:val="24"/>
          <w:lang w:val="ru-RU"/>
        </w:rPr>
        <w:t xml:space="preserve"> пространства </w:t>
      </w:r>
      <w:r w:rsidR="00585A6D" w:rsidRPr="00B0228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EF6E40" w:rsidRPr="00B0228B">
        <w:rPr>
          <w:rFonts w:ascii="Times New Roman" w:hAnsi="Times New Roman"/>
          <w:sz w:val="24"/>
          <w:szCs w:val="24"/>
          <w:lang w:val="ru-RU"/>
        </w:rPr>
        <w:t xml:space="preserve"> р. </w:t>
      </w:r>
      <w:proofErr w:type="spellStart"/>
      <w:r w:rsidR="00EF6E40" w:rsidRPr="00B0228B">
        <w:rPr>
          <w:rFonts w:ascii="Times New Roman" w:hAnsi="Times New Roman"/>
          <w:sz w:val="24"/>
          <w:szCs w:val="24"/>
          <w:lang w:val="ru-RU"/>
        </w:rPr>
        <w:t>Подкумок</w:t>
      </w:r>
      <w:proofErr w:type="spellEnd"/>
      <w:r w:rsidR="00EF6E40"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EF6E40" w:rsidRPr="00B0228B" w:rsidRDefault="00EF6E40" w:rsidP="0061738B">
      <w:pPr>
        <w:pStyle w:val="af6"/>
        <w:ind w:right="-284" w:firstLine="709"/>
        <w:jc w:val="both"/>
      </w:pPr>
      <w:r w:rsidRPr="00B0228B">
        <w:t xml:space="preserve"> За 2021 год на территории Малокарачаевского муниципального района пожарно-спасательной частью № 14 был осуществлен 31 выезд, из них  учетных (пожаров) — 20, </w:t>
      </w:r>
      <w:proofErr w:type="spellStart"/>
      <w:r w:rsidRPr="00B0228B">
        <w:t>неучетных</w:t>
      </w:r>
      <w:proofErr w:type="spellEnd"/>
      <w:r w:rsidRPr="00B0228B">
        <w:t xml:space="preserve"> (возгораний) — 11, выездов на ДТП — 11, выездов на помощь населению – 30, спасено материальных ценностей на сумму около 31,2 млн. рублей. Отремонтировано  3 гидранта, установлено 3  </w:t>
      </w:r>
      <w:proofErr w:type="gramStart"/>
      <w:r w:rsidRPr="00B0228B">
        <w:t>новых</w:t>
      </w:r>
      <w:proofErr w:type="gramEnd"/>
      <w:r w:rsidRPr="00B0228B">
        <w:t xml:space="preserve"> гидранта. Погибших на пожарах за 2021 год не было.</w:t>
      </w:r>
    </w:p>
    <w:p w:rsidR="00B037FB" w:rsidRPr="00B0228B" w:rsidRDefault="00B037FB" w:rsidP="0061738B">
      <w:pPr>
        <w:pStyle w:val="24"/>
        <w:shd w:val="clear" w:color="auto" w:fill="auto"/>
        <w:spacing w:after="0" w:line="240" w:lineRule="auto"/>
        <w:ind w:firstLine="709"/>
        <w:rPr>
          <w:b/>
          <w:sz w:val="24"/>
          <w:szCs w:val="24"/>
        </w:rPr>
      </w:pPr>
    </w:p>
    <w:p w:rsidR="00832B8E" w:rsidRPr="00B0228B" w:rsidRDefault="00832B8E" w:rsidP="0061738B">
      <w:pPr>
        <w:pStyle w:val="24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0228B">
        <w:rPr>
          <w:b/>
          <w:sz w:val="24"/>
          <w:szCs w:val="24"/>
        </w:rPr>
        <w:t xml:space="preserve">Постоянным приоритетом для нас остается обеспечение социальной защиты  населения.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>На конец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2021 года на учете в районе состоит 301 семья,  оформившая и получающая субсидии на оплату жилого помещения и коммунальных услуг.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В отчетном  периоде  получили   удостоверения   «Ветеран  труда  КЧР» 186  человек.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Реабилитированным  гражданам  один  раз  в год  возмещается  стоимость  проезда, этим правом в прошлом году воспользовались 34 человека.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В 2021 году по замене  натуральных  льгот  по  оплате ЖКУ  денежной  компенсацией («монетизация» льгот) выплачено: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ЖКУ реабилитированным – 88млн. 715тыс. руб.;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ЖКУ федеральным льготникам – 20млн. 445тыс. руб.;</w:t>
      </w:r>
    </w:p>
    <w:p w:rsidR="00832B8E" w:rsidRPr="00B0228B" w:rsidRDefault="00B037F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ЖКУ ветеранам труда – 2млн. </w:t>
      </w:r>
      <w:r w:rsidR="00832B8E" w:rsidRPr="00B0228B">
        <w:rPr>
          <w:rFonts w:ascii="Times New Roman" w:hAnsi="Times New Roman"/>
          <w:sz w:val="24"/>
          <w:szCs w:val="24"/>
          <w:lang w:val="ru-RU" w:eastAsia="ru-RU"/>
        </w:rPr>
        <w:t>15тыс. руб.;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ЖКУ многодетным – 6млн. 538тыс. руб.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    Меры социальной поддержки по бесплатному изготовлению и ремонту зубных протезов  получили 157 человек.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В связи с изменением экономических условий жизни основной социальной проблемой является проблема семьи, материнства и детства.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Особую актуальность эта тема приобрела в связи с распространением  новой </w:t>
      </w:r>
      <w:proofErr w:type="spellStart"/>
      <w:r w:rsidRPr="00B0228B">
        <w:rPr>
          <w:rFonts w:ascii="Times New Roman" w:hAnsi="Times New Roman"/>
          <w:sz w:val="24"/>
          <w:szCs w:val="24"/>
          <w:lang w:val="ru-RU" w:eastAsia="ru-RU"/>
        </w:rPr>
        <w:t>короновирусной</w:t>
      </w:r>
      <w:proofErr w:type="spell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инфекции.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За отчетный период общее количество получателей детского ежемесячного пособия по району  составило 1тыс. 877 человек. 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Ежемесячную выплату в связи с рождением первого ребенка по району за 2021 год получили 442 семьи</w:t>
      </w: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.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Пособия по уходу за ребенком до 1,5 лет  получают  4 тыс. 420 семей.  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В соответствии с республиканским законом «О ежемесячном социальном пособии гражданам, имеющим  детей» за  прошедший  год пособия по льготным категориям  выплачены 1 719 семьям.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>Согласно закона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«О мерах социальной поддержки многодетных семей и семей, в которых один или оба родителя являются инвалидами» ежемесячно денежную выплату получают 1320 семей.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За 2021 год проведено 394 обследования материально-бытовых условий студентов из малообеспеченных семей для предоставления им справок на получение социальной стипендии по месту учебы.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По исполнению республиканского закона «О бесплатном предоставлении земельных участков гражданам, имеющих трех и более детей в Карачаево-Черкесской Республике» многодетным семьям за прошлый год предоставлено 23 земельных участка общей площадью 1,5 га. С начала действия программы предоставлено всего 575 земельных участков общей площадью 63,7 га. Из 117 обратившихся включен</w:t>
      </w:r>
      <w:r w:rsidR="00EF4F70" w:rsidRPr="00B0228B">
        <w:rPr>
          <w:rFonts w:ascii="Times New Roman" w:hAnsi="Times New Roman"/>
          <w:sz w:val="24"/>
          <w:szCs w:val="24"/>
          <w:lang w:val="ru-RU" w:eastAsia="ru-RU"/>
        </w:rPr>
        <w:t>а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в реестр 71 семья, отказано по различным основаниям 23 семьям. 340 семей состоят в очереди на получение земельного участка.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В КЧР разработан закон  о предоставлении на второго ребенка, рожденного с 1 января 2019 года, единовременной выплаты. 108 семей </w:t>
      </w:r>
      <w:r w:rsidR="00B037FB" w:rsidRPr="00B0228B">
        <w:rPr>
          <w:rFonts w:ascii="Times New Roman" w:hAnsi="Times New Roman"/>
          <w:sz w:val="24"/>
          <w:szCs w:val="24"/>
          <w:lang w:val="ru-RU" w:eastAsia="ru-RU"/>
        </w:rPr>
        <w:t>по району получили  эти выплаты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. Также проведены  выплаты регионального материнского капитала на четвертого либо последующего ребенка 66 многодетным матерям.  Назначена ежемесячная денежная выплата 779 малообеспеченной семье на третьего и последующих детей.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Большая работа в 2021 году проведена </w:t>
      </w: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>согласно Закона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КЧР от 27 марта 2020 года № 17-РЗ «О ежемесячной денежной выплате, назначаемой на детей в возрасте от трех до семи лет включительно». Получателями данной выплаты является 2181 семья.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В соответствии с постановлением Правительства Карачаево-Черкесской Республики от 09.11.2020 № 251 «Об оказании государственной социальной помощи на основании социального контракта в Карачаево-Черкесской Республике» заключено 183 социальных контракта на сумму 15млн.898тыс</w:t>
      </w: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>.р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>ублей, что позволило значительно улучшить материальное положение, поддержать людей в трудной жизненной ситуации.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В рамках  реализации федеральной целевой программы «Комплексное развитие сельских территорий» за 2021 год жилищные условия улучшили 2 семьи (путем приобретения жилого дома). </w:t>
      </w:r>
      <w:proofErr w:type="gramStart"/>
      <w:r w:rsidRPr="00B0228B">
        <w:rPr>
          <w:rFonts w:ascii="Times New Roman" w:hAnsi="Times New Roman"/>
          <w:sz w:val="24"/>
          <w:szCs w:val="24"/>
          <w:lang w:val="ru-RU" w:eastAsia="ru-RU"/>
        </w:rPr>
        <w:t>На конец</w:t>
      </w:r>
      <w:proofErr w:type="gram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2021года на очереди состоит 150 семей.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sz w:val="24"/>
          <w:szCs w:val="24"/>
          <w:lang w:val="ru-RU" w:eastAsia="ru-RU"/>
        </w:rPr>
        <w:t>В 2021 году 97 семей были</w:t>
      </w:r>
      <w:r w:rsidR="00F07C3E" w:rsidRPr="00B0228B">
        <w:rPr>
          <w:rFonts w:ascii="Times New Roman" w:hAnsi="Times New Roman"/>
          <w:sz w:val="24"/>
          <w:szCs w:val="24"/>
          <w:lang w:val="ru-RU" w:eastAsia="ru-RU"/>
        </w:rPr>
        <w:t xml:space="preserve"> включены в сводный список моло</w:t>
      </w:r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дых семей на улучшение жилищных условий. На конец года в рамках реализации подпрограммы «Обеспечение жильем молодых семей» государственной программы «Развитие туризма, курортов и молодежной политики Карачаево-Черкесской Республики» по </w:t>
      </w:r>
      <w:proofErr w:type="spellStart"/>
      <w:r w:rsidRPr="00B0228B">
        <w:rPr>
          <w:rFonts w:ascii="Times New Roman" w:hAnsi="Times New Roman"/>
          <w:sz w:val="24"/>
          <w:szCs w:val="24"/>
          <w:lang w:val="ru-RU" w:eastAsia="ru-RU"/>
        </w:rPr>
        <w:t>Малокарачаевскому</w:t>
      </w:r>
      <w:proofErr w:type="spellEnd"/>
      <w:r w:rsidRPr="00B0228B">
        <w:rPr>
          <w:rFonts w:ascii="Times New Roman" w:hAnsi="Times New Roman"/>
          <w:sz w:val="24"/>
          <w:szCs w:val="24"/>
          <w:lang w:val="ru-RU" w:eastAsia="ru-RU"/>
        </w:rPr>
        <w:t xml:space="preserve"> муниципальному району на очереди для улучшения жилищных условий  состоит 476 молодых семей.</w:t>
      </w:r>
    </w:p>
    <w:p w:rsidR="00B626EF" w:rsidRPr="00B0228B" w:rsidRDefault="00B626EF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Большой объем работы выполняется в районе по опеке и попечительству.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учете в отделе   по опеке и попечительству состоит 107несовершеннолетних.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Из них находятся под опекой у родственников 95 детей, имеют статус сироты - 13, оставшихся без попечения родителей-94. За отчетный период были выявлены и учтены 5 детей, оставшихся без попечения родителей.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Устроены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под опеку </w:t>
      </w:r>
      <w:r w:rsidRPr="00B0228B">
        <w:rPr>
          <w:rFonts w:ascii="Times New Roman" w:hAnsi="Times New Roman"/>
          <w:bCs/>
          <w:sz w:val="24"/>
          <w:szCs w:val="24"/>
          <w:lang w:val="ru-RU"/>
        </w:rPr>
        <w:t>5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детей. Всего на учете в администрации состоит 7 приемных семей, в них воспитываются 12 детей. Общая численность родителей, лишенных родительских прав в районе за отчетный год – </w:t>
      </w:r>
      <w:r w:rsidR="00B626EF" w:rsidRPr="00B0228B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1 родитель в отношении 1 несовершеннолетнего ребенка. 52 ребенка состоят на учете в качестве нуждающихся в жилом помещении; жилье в собственности имеют 26 детей-сирот. За отчетный период разрешение на совершение сделки по отчуждению жилой площади получили 111 семей.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lastRenderedPageBreak/>
        <w:t>Также на учете 106 граждан, признанных судом недееспособными или ограниченных в дееспособности. Из них 103 человека  находятся под опекой в семьях у родственников; 3 человека проживают в специализированных учреждениях. Все социальные выплаты, предусмотренные для этой категории, выплачиваются своевременно и в полном объеме.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За отчетный период специалистами отдела по опеке и попечительству принято 850 заявлений по вопросам, касающимся несовершеннолетних детей и недееспособных граждан, проведено 307 плановых проверок, 55 внеплановых проверок подопечных семей по вопросу обеспечения основных потребностей и нужд опекаемых детей. 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Сфера образования – одна из ключевых отраслей социальной политики.</w:t>
      </w:r>
    </w:p>
    <w:p w:rsidR="00832B8E" w:rsidRPr="00B0228B" w:rsidRDefault="00832B8E" w:rsidP="0061738B">
      <w:pPr>
        <w:shd w:val="clear" w:color="auto" w:fill="FFFFFF"/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Система образования Малокарачаевского района насчитыва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ет 34 </w:t>
      </w:r>
      <w:proofErr w:type="gramStart"/>
      <w:r w:rsidR="00B037FB" w:rsidRPr="00B0228B">
        <w:rPr>
          <w:rFonts w:ascii="Times New Roman" w:hAnsi="Times New Roman"/>
          <w:sz w:val="24"/>
          <w:szCs w:val="24"/>
          <w:lang w:val="ru-RU"/>
        </w:rPr>
        <w:t>образовательных</w:t>
      </w:r>
      <w:proofErr w:type="gramEnd"/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 учреждения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832B8E" w:rsidRPr="00B0228B" w:rsidRDefault="00832B8E" w:rsidP="0061738B">
      <w:pPr>
        <w:shd w:val="clear" w:color="auto" w:fill="FFFFFF"/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15 общеобразовательных учреждений, 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10 дошкольных,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2 дошкольных отделения на базе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Римгорской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Кичи-Балыкской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общеобразовательных школ, 7 учреждений дополнительного образования.</w:t>
      </w:r>
    </w:p>
    <w:p w:rsidR="00832B8E" w:rsidRPr="00B0228B" w:rsidRDefault="00832B8E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районе число детей до 7 лет составляет 3664 ребенка. Всеми формами дошкольного образования охвачено 1590 детей, из них до 3 лет – 95 , от 3 до 7 лет – 1499 детей.</w:t>
      </w:r>
    </w:p>
    <w:p w:rsidR="00832B8E" w:rsidRPr="00B0228B" w:rsidRDefault="00832B8E" w:rsidP="0061738B">
      <w:pPr>
        <w:pStyle w:val="ac"/>
        <w:tabs>
          <w:tab w:val="left" w:pos="567"/>
        </w:tabs>
        <w:ind w:left="0" w:right="-284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sz w:val="24"/>
          <w:szCs w:val="24"/>
          <w:lang w:val="ru-RU"/>
        </w:rPr>
        <w:tab/>
        <w:t xml:space="preserve">Очередность детей для поступления в муниципальные дошкольные образовательные учреждения до 3 лет составляет 45 человек, от 3 до 7 лет ликвидирована полностью. </w:t>
      </w:r>
    </w:p>
    <w:p w:rsidR="00832B8E" w:rsidRPr="00B0228B" w:rsidRDefault="00832B8E" w:rsidP="0061738B">
      <w:pPr>
        <w:pStyle w:val="ac"/>
        <w:tabs>
          <w:tab w:val="left" w:pos="567"/>
        </w:tabs>
        <w:ind w:left="0" w:right="-284"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sz w:val="24"/>
          <w:szCs w:val="24"/>
          <w:lang w:val="ru-RU"/>
        </w:rPr>
        <w:t xml:space="preserve">Количество </w:t>
      </w:r>
      <w:r w:rsidRPr="00B0228B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обучающихся в средних общеобразовательных школах района составляет 5.211 чел.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В учреждениях дополнительного образования занимается 2604 ребенка (50% от общего числа обучающихся). </w:t>
      </w:r>
    </w:p>
    <w:p w:rsidR="00832B8E" w:rsidRPr="00B0228B" w:rsidRDefault="00832B8E" w:rsidP="0061738B">
      <w:pPr>
        <w:autoSpaceDE w:val="0"/>
        <w:autoSpaceDN w:val="0"/>
        <w:adjustRightInd w:val="0"/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сфере образования района трудится 540 педагогических работников, из них 397 имеют высшую квалификационную категорию, 59 первую квалификационную категорию.  </w:t>
      </w:r>
      <w:r w:rsidRPr="00B0228B">
        <w:rPr>
          <w:rFonts w:ascii="Times New Roman" w:hAnsi="Times New Roman"/>
          <w:sz w:val="24"/>
          <w:szCs w:val="24"/>
          <w:lang w:val="ru-RU"/>
        </w:rPr>
        <w:t>Педагогическими кадрами учреждения образования обеспечены полностью.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Одним из объективных показателей качества основного и среднего общего образования по-прежнему остается государственная итоговая аттестация выпускников.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sz w:val="24"/>
          <w:szCs w:val="24"/>
          <w:lang w:val="ru-RU"/>
        </w:rPr>
        <w:t>В прошедшем  учебном году 9 классов закончили 422 учащихся. Аттестат с отличием получили 98 человек, (23% от общего количества девятиклассников.)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eastAsia="Calibri" w:hAnsi="Times New Roman"/>
          <w:sz w:val="24"/>
          <w:szCs w:val="24"/>
          <w:lang w:val="ru-RU"/>
        </w:rPr>
        <w:t>Выпускников 11 классов было 195 человек. 67 из 69 претендента на аттестат с отличием подтвердили свои оценки результатами ЕГЭ.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По итогам  2020-21 учебного года успеваемость по району составила 87%.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Подводя итоги работы за год в сфере образования, хотелось бы отметить достижения педагогов и учащихся на конкурсах муниципального и регионального уровня.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«Учителем года – 2021» стала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Узденова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Лаура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Исмаиловна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, учитель средней школы №11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.У</w:t>
      </w:r>
      <w:proofErr w:type="gram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чкекен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«Воспитателем года – 2021» стала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Эркенова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Марьям Магомедовна из «Центра развития ребенка – детского сада «Маленькая страна №10 с.</w:t>
      </w:r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Учкекен».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Лучшим учителем родного языка была признана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Хубиева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Фатима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Иссаевна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из средней школы №5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.Т</w:t>
      </w:r>
      <w:proofErr w:type="gram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ерезе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Победителями гуманитарной олимпиады школьников «Умники и умницы Карачаево-Черкесии» стали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Момен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-хан Абдул-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Джамилевна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(средняя школа №9 с.</w:t>
      </w:r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>Джага</w:t>
      </w:r>
      <w:proofErr w:type="spellEnd"/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Тебуева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Армида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(средняя школа №1 с.</w:t>
      </w:r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Учкекен)</w:t>
      </w:r>
      <w:r w:rsidR="00EF4F70" w:rsidRPr="00B022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Абаева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Роза , учащаяся средней школы №1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.У</w:t>
      </w:r>
      <w:proofErr w:type="gram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чкекен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, стала победителем конкурса «Живая классика- 2021».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муниципальном районе с 2019 года вступили в </w:t>
      </w:r>
      <w:r w:rsidR="00B037FB" w:rsidRPr="00B0228B">
        <w:rPr>
          <w:rFonts w:ascii="Times New Roman" w:hAnsi="Times New Roman"/>
          <w:color w:val="000000"/>
          <w:sz w:val="24"/>
          <w:szCs w:val="24"/>
          <w:lang w:val="ru-RU"/>
        </w:rPr>
        <w:t>силу,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и  успешно работают  федеральные проекты национального проекта «Образование»: «Современная  школа», «Успех каждого ребенка», «Цифровая образовательная среда».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Так, в рамках федерального проекта «Современная школа» с 2019 года   в семи школах района  начали работу Центры образования «Точка роста». В 2021 году созданы такие же центры образования еще в трех школах</w:t>
      </w:r>
      <w:r w:rsidR="00EF4F70" w:rsidRPr="00B0228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реализации мероприятий в рамках федерального проекта «Успех каждого ребенка» в начале прошлого года был создан Муниципальный опорный центр дополнительного образования 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детей в районе. Координатором деятельности нового Центра определен районный Центр развития детей и юношества.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На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 xml:space="preserve"> сегодняшний день в «Навигаторе</w:t>
      </w:r>
      <w:r w:rsidRPr="00B0228B">
        <w:rPr>
          <w:rFonts w:ascii="Times New Roman" w:hAnsi="Times New Roman"/>
          <w:sz w:val="24"/>
          <w:szCs w:val="24"/>
          <w:lang w:val="ru-RU"/>
        </w:rPr>
        <w:t>-09 КЧР» зарегистрирована 31 образовательная  организация, работаю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>щая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7C3E" w:rsidRPr="00B0228B">
        <w:rPr>
          <w:rFonts w:ascii="Times New Roman" w:hAnsi="Times New Roman"/>
          <w:sz w:val="24"/>
          <w:szCs w:val="24"/>
          <w:lang w:val="ru-RU"/>
        </w:rPr>
        <w:t>п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о 143 дополнительным  образовательным общеразвивающим программам. На сегодня в статусе «обучается»  </w:t>
      </w:r>
      <w:r w:rsidR="00B037FB" w:rsidRPr="00B0228B">
        <w:rPr>
          <w:rFonts w:ascii="Times New Roman" w:hAnsi="Times New Roman"/>
          <w:sz w:val="24"/>
          <w:szCs w:val="24"/>
          <w:lang w:val="ru-RU"/>
        </w:rPr>
        <w:t>зарегистрированы 2 608 детей, (</w:t>
      </w:r>
      <w:r w:rsidRPr="00B0228B">
        <w:rPr>
          <w:rFonts w:ascii="Times New Roman" w:hAnsi="Times New Roman"/>
          <w:sz w:val="24"/>
          <w:szCs w:val="24"/>
          <w:lang w:val="ru-RU"/>
        </w:rPr>
        <w:t>37,1%   от  общего количества) детей в возрасте от 5 до 18 лет</w:t>
      </w:r>
      <w:r w:rsidR="00EF4F70" w:rsidRPr="00B0228B">
        <w:rPr>
          <w:rFonts w:ascii="Times New Roman" w:hAnsi="Times New Roman"/>
          <w:sz w:val="24"/>
          <w:szCs w:val="24"/>
          <w:lang w:val="ru-RU"/>
        </w:rPr>
        <w:t>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муниципальном районе проводится масштабная работа по улучшению материально-технической базы школ и обеспечению безопасности образовательного процесса.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ab/>
        <w:t xml:space="preserve">В 10 школах имеются спортивные залы, соответствующие необходимым требованиям. Приспособленный спортивный зал - в </w:t>
      </w:r>
      <w:r w:rsidR="00EF4F70" w:rsidRPr="00B0228B">
        <w:rPr>
          <w:rFonts w:ascii="Times New Roman" w:hAnsi="Times New Roman"/>
          <w:sz w:val="24"/>
          <w:szCs w:val="24"/>
          <w:lang w:val="ru-RU"/>
        </w:rPr>
        <w:t>средней школе № 4 с.</w:t>
      </w:r>
      <w:r w:rsidR="000A541F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4F70" w:rsidRPr="00B0228B">
        <w:rPr>
          <w:rFonts w:ascii="Times New Roman" w:hAnsi="Times New Roman"/>
          <w:sz w:val="24"/>
          <w:szCs w:val="24"/>
          <w:lang w:val="ru-RU"/>
        </w:rPr>
        <w:t>Кызыл-</w:t>
      </w:r>
      <w:proofErr w:type="spellStart"/>
      <w:r w:rsidR="00EF4F70" w:rsidRPr="00B0228B">
        <w:rPr>
          <w:rFonts w:ascii="Times New Roman" w:hAnsi="Times New Roman"/>
          <w:sz w:val="24"/>
          <w:szCs w:val="24"/>
          <w:lang w:val="ru-RU"/>
        </w:rPr>
        <w:t>Покун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Во всех учреждениях образования установлена автоматическая противопожарная сигнализация,  4 раза в год проводятся учения по эвакуации детей и работников школ.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В 12 школах, 7 дошкольных образовательных учреждениях и 4 учреждениях дополнительного образования района установлена система видеонаблюдения.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Во всех образовательных учреждениях района, находящихся в зоне оперативного реагирования,  установлены тревожные кнопки сигнализации.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Во всех 15 школах района имеются  медицинские кабинеты, оснащенные необходимым оборудованием.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Все школы имеют компьютерные классы. Созданы и ведутся рабочие сайты. 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Общая обеспеченность учебниками в районе составляет 98 %. Для обеспечения всех обучающихся учебниками внедряется использование обменно-резервного фонда.</w:t>
      </w:r>
    </w:p>
    <w:p w:rsidR="00EF4F70" w:rsidRPr="00B0228B" w:rsidRDefault="00EF4F70" w:rsidP="0061738B">
      <w:pPr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районе также решена проблема по обеспечению учащихся 1-4-х классов горячим питанием.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 w:bidi="ru-RU"/>
        </w:rPr>
      </w:pPr>
      <w:r w:rsidRPr="00B0228B">
        <w:rPr>
          <w:rFonts w:ascii="Times New Roman" w:hAnsi="Times New Roman"/>
          <w:b/>
          <w:sz w:val="24"/>
          <w:szCs w:val="24"/>
          <w:lang w:val="ru-RU" w:bidi="ru-RU"/>
        </w:rPr>
        <w:t xml:space="preserve">Требует особого внимания работа по профилактике безнадзорности и правонарушений среди несовершеннолетних.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bidi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 w:bidi="ru-RU"/>
        </w:rPr>
        <w:t>На учете в ПДН в 2021 году состояло 16 несовершеннолетних и 6 родителей, не исполняющих обязанности по содержанию, воспитанию, обучению, защите прав и интересов своих несовершеннолетних детей.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 w:bidi="ru-RU"/>
        </w:rPr>
      </w:pPr>
      <w:r w:rsidRPr="00B0228B">
        <w:rPr>
          <w:rFonts w:ascii="Times New Roman" w:hAnsi="Times New Roman"/>
          <w:sz w:val="24"/>
          <w:szCs w:val="24"/>
          <w:lang w:val="ru-RU" w:bidi="ru-RU"/>
        </w:rPr>
        <w:t xml:space="preserve">14 несовершеннолетних, 6 неблагополучных семей состояли на учете в районной комиссии по делам несовершеннолетних. На учете в УТ и </w:t>
      </w:r>
      <w:proofErr w:type="gramStart"/>
      <w:r w:rsidRPr="00B0228B">
        <w:rPr>
          <w:rFonts w:ascii="Times New Roman" w:hAnsi="Times New Roman"/>
          <w:sz w:val="24"/>
          <w:szCs w:val="24"/>
          <w:lang w:val="ru-RU" w:bidi="ru-RU"/>
        </w:rPr>
        <w:t>СР</w:t>
      </w:r>
      <w:proofErr w:type="gramEnd"/>
      <w:r w:rsidRPr="00B0228B">
        <w:rPr>
          <w:rFonts w:ascii="Times New Roman" w:hAnsi="Times New Roman"/>
          <w:sz w:val="24"/>
          <w:szCs w:val="24"/>
          <w:lang w:val="ru-RU" w:bidi="ru-RU"/>
        </w:rPr>
        <w:t xml:space="preserve"> состояло 5 социально-опасных семей, 12 безнадзорных детей. </w:t>
      </w:r>
    </w:p>
    <w:p w:rsidR="00832B8E" w:rsidRPr="00B0228B" w:rsidRDefault="00832B8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2021 году  проведено 16 заседаний комиссии  по делам несовершеннолетних, было рассмотрено 116 административных дел. По результатам рассмотренных административных материалов назначено штрафов на общую сумму 243</w:t>
      </w:r>
      <w:r w:rsidR="00EF4F70" w:rsidRPr="00B0228B">
        <w:rPr>
          <w:rFonts w:ascii="Times New Roman" w:hAnsi="Times New Roman"/>
          <w:sz w:val="24"/>
          <w:szCs w:val="24"/>
          <w:lang w:val="ru-RU"/>
        </w:rPr>
        <w:t>тыс.</w:t>
      </w:r>
      <w:r w:rsidR="000A541F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руб. </w:t>
      </w:r>
      <w:r w:rsidR="000A541F" w:rsidRPr="00B0228B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В районе отработана система межведомственного взаимодействия между отделами администрации,  правоохранительными органами,   учреждениями здравоохранения, общественными организациями, религиозными конфессиями, средствами массовой информации по профилактике наркомании и алкоголизма среди несовершеннолетних.  Районным центром занятости </w:t>
      </w:r>
      <w:r w:rsidR="00EF4F70" w:rsidRPr="00B0228B">
        <w:rPr>
          <w:rFonts w:ascii="Times New Roman" w:hAnsi="Times New Roman"/>
          <w:sz w:val="24"/>
          <w:szCs w:val="24"/>
          <w:lang w:val="ru-RU"/>
        </w:rPr>
        <w:t xml:space="preserve">в прошлом году </w:t>
      </w:r>
      <w:r w:rsidRPr="00B0228B">
        <w:rPr>
          <w:rFonts w:ascii="Times New Roman" w:hAnsi="Times New Roman"/>
          <w:sz w:val="24"/>
          <w:szCs w:val="24"/>
          <w:lang w:val="ru-RU"/>
        </w:rPr>
        <w:t>97 несовершеннолетних граждан от 14 до 18 лет были трудоустроены.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Здоровое население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– главное условие существования и развития общества, основа стабильного процветания нации, ее долголетия.</w:t>
      </w:r>
    </w:p>
    <w:p w:rsidR="00EF4F70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Укомплектованность врачами по медицинским учреждениям района составляет  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/>
        </w:rPr>
        <w:t>73%, средним медперсоналом  78%, т.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е. ситуация с кадрами достаточно  благоприятная. 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Рекомендованные показатели по заработной плате медицинского персонала района достигнуты.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 Плановые объемы медицинской помощи населению выполняются.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2021 году родилось 314 ребенка, умерло  462 человек</w:t>
      </w:r>
      <w:r w:rsidR="00832B8E" w:rsidRPr="00B0228B">
        <w:rPr>
          <w:rFonts w:ascii="Times New Roman" w:hAnsi="Times New Roman"/>
          <w:sz w:val="24"/>
          <w:szCs w:val="24"/>
          <w:lang w:val="ru-RU"/>
        </w:rPr>
        <w:t>а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, младенческая смертность – 1 ребенок.  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структуре смертности за 202</w:t>
      </w:r>
      <w:r w:rsidR="00832B8E" w:rsidRPr="00B0228B">
        <w:rPr>
          <w:rFonts w:ascii="Times New Roman" w:hAnsi="Times New Roman"/>
          <w:sz w:val="24"/>
          <w:szCs w:val="24"/>
          <w:lang w:val="ru-RU"/>
        </w:rPr>
        <w:t>1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год по сравнению с предыдущими годами на первом месте - болезни системы кровообращения (32,2%), на втором месте - старость (31,1 %),  на третьем месте - 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-19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(17,9 %), на четвертом месте – новообразования (8,4%).  (В </w:t>
      </w:r>
      <w:r w:rsidRPr="00B0228B">
        <w:rPr>
          <w:rFonts w:ascii="Times New Roman" w:hAnsi="Times New Roman"/>
          <w:sz w:val="24"/>
          <w:szCs w:val="24"/>
          <w:lang w:val="ru-RU"/>
        </w:rPr>
        <w:lastRenderedPageBreak/>
        <w:t>общероссийской структуре смертности 1  место занимают болезни системы кровообращения, 2-м месте – новообразования и на 3-м месте - смерть от травм и других внешних причин).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За счет болезней с</w:t>
      </w:r>
      <w:r w:rsidR="000A541F" w:rsidRPr="00B0228B">
        <w:rPr>
          <w:rFonts w:ascii="Times New Roman" w:hAnsi="Times New Roman"/>
          <w:sz w:val="24"/>
          <w:szCs w:val="24"/>
          <w:lang w:val="ru-RU"/>
        </w:rPr>
        <w:t>истемы кровообращения, костно-</w:t>
      </w:r>
      <w:r w:rsidRPr="00B0228B">
        <w:rPr>
          <w:rFonts w:ascii="Times New Roman" w:hAnsi="Times New Roman"/>
          <w:sz w:val="24"/>
          <w:szCs w:val="24"/>
          <w:lang w:val="ru-RU"/>
        </w:rPr>
        <w:t>мышечной системы и травм отмечается рост лиц трудоспособного возраста, оформленных на инвалидность.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инвалидизации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детского населения наибольший удельный вес занимают: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B0228B">
        <w:rPr>
          <w:rFonts w:ascii="Times New Roman" w:hAnsi="Times New Roman"/>
          <w:sz w:val="24"/>
          <w:szCs w:val="24"/>
        </w:rPr>
        <w:t>I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месте -  болезни нервной системы (29,17%);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B0228B">
        <w:rPr>
          <w:rFonts w:ascii="Times New Roman" w:hAnsi="Times New Roman"/>
          <w:sz w:val="24"/>
          <w:szCs w:val="24"/>
        </w:rPr>
        <w:t>II</w:t>
      </w:r>
      <w:r w:rsidR="000A541F" w:rsidRPr="00B0228B">
        <w:rPr>
          <w:rFonts w:ascii="Times New Roman" w:hAnsi="Times New Roman"/>
          <w:sz w:val="24"/>
          <w:szCs w:val="24"/>
          <w:lang w:val="ru-RU"/>
        </w:rPr>
        <w:t xml:space="preserve"> месте – болезни костно-</w:t>
      </w:r>
      <w:r w:rsidRPr="00B0228B">
        <w:rPr>
          <w:rFonts w:ascii="Times New Roman" w:hAnsi="Times New Roman"/>
          <w:sz w:val="24"/>
          <w:szCs w:val="24"/>
          <w:lang w:val="ru-RU"/>
        </w:rPr>
        <w:t>мышечной системы (16,67%);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B0228B">
        <w:rPr>
          <w:rFonts w:ascii="Times New Roman" w:hAnsi="Times New Roman"/>
          <w:sz w:val="24"/>
          <w:szCs w:val="24"/>
        </w:rPr>
        <w:t>III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месте – болезни мочеполовой системы (10,42%).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В 2021году в РГБУЗ «</w:t>
      </w:r>
      <w:proofErr w:type="spellStart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Малокарачаевская</w:t>
      </w:r>
      <w:proofErr w:type="spellEnd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ЦРБ» проведена следующая работа по выявлению, лечению и профилактике новой </w:t>
      </w:r>
      <w:proofErr w:type="spellStart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коронавирусной</w:t>
      </w:r>
      <w:proofErr w:type="spellEnd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инфекции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-19: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Заболеваемость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-19 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составила – 9662 человека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, из них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взрослые – 8666 человек, дети – 996 человек.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Количество больных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19, пролеченных амбулаторно, - 3432 человека.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Количество </w:t>
      </w:r>
      <w:r w:rsidR="00832B8E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госпитализированных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больных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</w:t>
      </w:r>
      <w:r w:rsidR="00832B8E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-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 971 чел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овек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Количество проведенных исследований на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 – 17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897, из них</w:t>
      </w:r>
    </w:p>
    <w:p w:rsidR="005F43BA" w:rsidRPr="00B0228B" w:rsidRDefault="000A541F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методом ПЦР – 17</w:t>
      </w:r>
      <w:r w:rsidR="005F43BA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767;</w:t>
      </w:r>
      <w:r w:rsidR="000B135A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="005F43BA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экспресс-тесты</w:t>
      </w:r>
      <w:proofErr w:type="gramEnd"/>
      <w:r w:rsidR="005F43BA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– 130.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Был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 выполнено К</w:t>
      </w:r>
      <w:proofErr w:type="gramStart"/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Т-</w:t>
      </w:r>
      <w:proofErr w:type="gramEnd"/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исследований – 8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055, с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реди них выявлено пневмонии – 6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588.</w:t>
      </w:r>
      <w:r w:rsidR="000B135A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Пролечено и 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снято с учета на конец года – 3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542 чел.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Летальность от новой </w:t>
      </w:r>
      <w:proofErr w:type="spellStart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коронавирусной</w:t>
      </w:r>
      <w:proofErr w:type="spellEnd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инфекции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 и внебольничной п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невмонии в госпиталях – 123 человека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, из них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 (подтвержденные случаи</w:t>
      </w:r>
      <w:proofErr w:type="gramStart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)  –</w:t>
      </w:r>
      <w:proofErr w:type="gramEnd"/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83 чел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овека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;</w:t>
      </w:r>
    </w:p>
    <w:p w:rsidR="005F43BA" w:rsidRPr="00B0228B" w:rsidRDefault="005F43B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от прочих причин на фоне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-19 – 40 чел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овек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</w:p>
    <w:p w:rsidR="005F43BA" w:rsidRPr="00B0228B" w:rsidRDefault="000B135A" w:rsidP="0061738B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В 2021 году было вакцинировано против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COVID</w:t>
      </w:r>
      <w:r w:rsidR="000A541F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-19  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12 002 человека</w:t>
      </w:r>
      <w:r w:rsidR="00EF4F70"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</w:t>
      </w:r>
      <w:r w:rsidRPr="00B0228B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5F43BA" w:rsidRPr="00B0228B" w:rsidRDefault="005F43BA" w:rsidP="0061738B">
      <w:pPr>
        <w:pStyle w:val="24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0228B">
        <w:rPr>
          <w:color w:val="000000"/>
          <w:sz w:val="24"/>
          <w:szCs w:val="24"/>
          <w:lang w:bidi="ru-RU"/>
        </w:rPr>
        <w:t xml:space="preserve">Выплаты стимулирующего характера медицинским и иным работникам,  непосредственно участвующим в оказании медицинской помощи гражданам, у которых выявлена новая </w:t>
      </w:r>
      <w:proofErr w:type="spellStart"/>
      <w:r w:rsidRPr="00B0228B">
        <w:rPr>
          <w:color w:val="000000"/>
          <w:sz w:val="24"/>
          <w:szCs w:val="24"/>
          <w:lang w:bidi="ru-RU"/>
        </w:rPr>
        <w:t>коронавирусная</w:t>
      </w:r>
      <w:proofErr w:type="spellEnd"/>
      <w:r w:rsidRPr="00B0228B">
        <w:rPr>
          <w:color w:val="000000"/>
          <w:sz w:val="24"/>
          <w:szCs w:val="24"/>
          <w:lang w:bidi="ru-RU"/>
        </w:rPr>
        <w:t xml:space="preserve"> инфекция </w:t>
      </w:r>
      <w:r w:rsidRPr="00B0228B">
        <w:rPr>
          <w:color w:val="000000"/>
          <w:sz w:val="24"/>
          <w:szCs w:val="24"/>
          <w:lang w:val="en-US" w:bidi="en-US"/>
        </w:rPr>
        <w:t>COVID</w:t>
      </w:r>
      <w:r w:rsidRPr="00B0228B">
        <w:rPr>
          <w:color w:val="000000"/>
          <w:sz w:val="24"/>
          <w:szCs w:val="24"/>
          <w:lang w:bidi="en-US"/>
        </w:rPr>
        <w:t>-19</w:t>
      </w:r>
      <w:r w:rsidR="000B135A" w:rsidRPr="00B0228B">
        <w:rPr>
          <w:color w:val="000000"/>
          <w:sz w:val="24"/>
          <w:szCs w:val="24"/>
          <w:lang w:bidi="en-US"/>
        </w:rPr>
        <w:t>,</w:t>
      </w:r>
      <w:r w:rsidRPr="00B0228B">
        <w:rPr>
          <w:color w:val="000000"/>
          <w:sz w:val="24"/>
          <w:szCs w:val="24"/>
          <w:lang w:bidi="en-US"/>
        </w:rPr>
        <w:t xml:space="preserve"> на 2021 г</w:t>
      </w:r>
      <w:r w:rsidR="000B135A" w:rsidRPr="00B0228B">
        <w:rPr>
          <w:color w:val="000000"/>
          <w:sz w:val="24"/>
          <w:szCs w:val="24"/>
          <w:lang w:bidi="en-US"/>
        </w:rPr>
        <w:t>од</w:t>
      </w:r>
      <w:r w:rsidRPr="00B0228B">
        <w:rPr>
          <w:color w:val="000000"/>
          <w:sz w:val="24"/>
          <w:szCs w:val="24"/>
          <w:lang w:bidi="en-US"/>
        </w:rPr>
        <w:t xml:space="preserve"> </w:t>
      </w:r>
      <w:r w:rsidRPr="00B0228B">
        <w:rPr>
          <w:color w:val="000000"/>
          <w:sz w:val="24"/>
          <w:szCs w:val="24"/>
          <w:lang w:bidi="ru-RU"/>
        </w:rPr>
        <w:t>составили 46млн. 656 тыс. руб., из них:</w:t>
      </w:r>
    </w:p>
    <w:p w:rsidR="005F43BA" w:rsidRPr="00B0228B" w:rsidRDefault="000B135A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>р</w:t>
      </w:r>
      <w:r w:rsidR="005F43BA" w:rsidRPr="00B0228B">
        <w:rPr>
          <w:color w:val="000000"/>
          <w:sz w:val="24"/>
          <w:szCs w:val="24"/>
          <w:lang w:bidi="ru-RU"/>
        </w:rPr>
        <w:t>егиональные выплаты – 4 млн.522 тыс.</w:t>
      </w:r>
      <w:r w:rsidR="000A541F" w:rsidRPr="00B0228B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="000A541F" w:rsidRPr="00B0228B">
        <w:rPr>
          <w:color w:val="000000"/>
          <w:sz w:val="24"/>
          <w:szCs w:val="24"/>
          <w:lang w:bidi="ru-RU"/>
        </w:rPr>
        <w:t>руб</w:t>
      </w:r>
      <w:proofErr w:type="spellEnd"/>
      <w:r w:rsidR="000A541F" w:rsidRPr="00B0228B">
        <w:rPr>
          <w:color w:val="000000"/>
          <w:sz w:val="24"/>
          <w:szCs w:val="24"/>
          <w:lang w:bidi="ru-RU"/>
        </w:rPr>
        <w:t>;</w:t>
      </w:r>
    </w:p>
    <w:p w:rsidR="00920BA1" w:rsidRPr="00B0228B" w:rsidRDefault="000B135A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>ф</w:t>
      </w:r>
      <w:r w:rsidR="005F43BA" w:rsidRPr="00B0228B">
        <w:rPr>
          <w:color w:val="000000"/>
          <w:sz w:val="24"/>
          <w:szCs w:val="24"/>
          <w:lang w:bidi="ru-RU"/>
        </w:rPr>
        <w:t>едеральные выплаты – 42 млн.134 тыс.</w:t>
      </w:r>
    </w:p>
    <w:p w:rsidR="000B135A" w:rsidRPr="00B0228B" w:rsidRDefault="000B135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2021 году Министерством здравоохранения КЧР  Центральной районной больнице в целях укрепления материально-технической базы были выделены: </w:t>
      </w:r>
    </w:p>
    <w:p w:rsidR="000B135A" w:rsidRPr="00B0228B" w:rsidRDefault="000B135A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транспорт (4 кареты скорой медицинской помощи, 2 легковых автомобиля, 1 мобильный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лечебно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– профилактический комплекс) и медтехника на общую сумму 25 млн.576 тыс.646 руб. </w:t>
      </w:r>
    </w:p>
    <w:p w:rsidR="006C4314" w:rsidRPr="00B0228B" w:rsidRDefault="000A541F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 xml:space="preserve">Уважаемые друзья! Пандемия изменила жизнь каждого из нас, но позволила сплотиться всему обществу, требовала максимально слаженных действий, признания ответственности не только за свое здоровье, но и здоровье окружающих. </w:t>
      </w:r>
      <w:r w:rsidR="006C4314" w:rsidRPr="00B0228B">
        <w:rPr>
          <w:color w:val="000000"/>
          <w:sz w:val="24"/>
          <w:szCs w:val="24"/>
          <w:lang w:bidi="ru-RU"/>
        </w:rPr>
        <w:t xml:space="preserve">Возникающие проблемные вопросы по борьбе с пандемией рассматривались на заседаниях районного Оперативного штаба, принимались соответствующие решения. </w:t>
      </w:r>
    </w:p>
    <w:p w:rsidR="00EF4F70" w:rsidRPr="00B0228B" w:rsidRDefault="000B135A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>В период пандемии колоссальн</w:t>
      </w:r>
      <w:r w:rsidR="00EF4F70" w:rsidRPr="00B0228B">
        <w:rPr>
          <w:color w:val="000000"/>
          <w:sz w:val="24"/>
          <w:szCs w:val="24"/>
          <w:lang w:bidi="ru-RU"/>
        </w:rPr>
        <w:t>ую</w:t>
      </w:r>
      <w:r w:rsidRPr="00B0228B">
        <w:rPr>
          <w:color w:val="000000"/>
          <w:sz w:val="24"/>
          <w:szCs w:val="24"/>
          <w:lang w:bidi="ru-RU"/>
        </w:rPr>
        <w:t xml:space="preserve"> нагрузк</w:t>
      </w:r>
      <w:r w:rsidR="00EF4F70" w:rsidRPr="00B0228B">
        <w:rPr>
          <w:color w:val="000000"/>
          <w:sz w:val="24"/>
          <w:szCs w:val="24"/>
          <w:lang w:bidi="ru-RU"/>
        </w:rPr>
        <w:t xml:space="preserve">у испытали </w:t>
      </w:r>
      <w:r w:rsidRPr="00B0228B">
        <w:rPr>
          <w:color w:val="000000"/>
          <w:sz w:val="24"/>
          <w:szCs w:val="24"/>
          <w:lang w:bidi="ru-RU"/>
        </w:rPr>
        <w:t>медицински</w:t>
      </w:r>
      <w:r w:rsidR="00EF4F70" w:rsidRPr="00B0228B">
        <w:rPr>
          <w:color w:val="000000"/>
          <w:sz w:val="24"/>
          <w:szCs w:val="24"/>
          <w:lang w:bidi="ru-RU"/>
        </w:rPr>
        <w:t xml:space="preserve">е </w:t>
      </w:r>
      <w:r w:rsidRPr="00B0228B">
        <w:rPr>
          <w:color w:val="000000"/>
          <w:sz w:val="24"/>
          <w:szCs w:val="24"/>
          <w:lang w:bidi="ru-RU"/>
        </w:rPr>
        <w:t>работник</w:t>
      </w:r>
      <w:r w:rsidR="00EF4F70" w:rsidRPr="00B0228B">
        <w:rPr>
          <w:color w:val="000000"/>
          <w:sz w:val="24"/>
          <w:szCs w:val="24"/>
          <w:lang w:bidi="ru-RU"/>
        </w:rPr>
        <w:t>и</w:t>
      </w:r>
      <w:r w:rsidRPr="00B0228B">
        <w:rPr>
          <w:color w:val="000000"/>
          <w:sz w:val="24"/>
          <w:szCs w:val="24"/>
          <w:lang w:bidi="ru-RU"/>
        </w:rPr>
        <w:t xml:space="preserve">. Верные своему долгу, они вели и ведут борьбу с опасной болезнью, делая все возможное </w:t>
      </w:r>
      <w:r w:rsidR="00B11297" w:rsidRPr="00B0228B">
        <w:rPr>
          <w:color w:val="000000"/>
          <w:sz w:val="24"/>
          <w:szCs w:val="24"/>
          <w:lang w:bidi="ru-RU"/>
        </w:rPr>
        <w:t xml:space="preserve"> и невозможное для того, чтобы сберечь здоровье наших граждан. Выражаю искреннюю благодарность всем работникам учреждений здравоохранения района за профессионализм, надежность, готовность прийти на помощь всем, кто в ней нуждается. </w:t>
      </w:r>
    </w:p>
    <w:p w:rsidR="000B135A" w:rsidRPr="00B0228B" w:rsidRDefault="00B11297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proofErr w:type="gramStart"/>
      <w:r w:rsidRPr="00B0228B">
        <w:rPr>
          <w:color w:val="000000"/>
          <w:sz w:val="24"/>
          <w:szCs w:val="24"/>
          <w:lang w:bidi="ru-RU"/>
        </w:rPr>
        <w:t>В борьбу с пандемией ос</w:t>
      </w:r>
      <w:r w:rsidR="006C4314" w:rsidRPr="00B0228B">
        <w:rPr>
          <w:color w:val="000000"/>
          <w:sz w:val="24"/>
          <w:szCs w:val="24"/>
          <w:lang w:bidi="ru-RU"/>
        </w:rPr>
        <w:t>обый вклад внесл</w:t>
      </w:r>
      <w:r w:rsidRPr="00B0228B">
        <w:rPr>
          <w:color w:val="000000"/>
          <w:sz w:val="24"/>
          <w:szCs w:val="24"/>
          <w:lang w:bidi="ru-RU"/>
        </w:rPr>
        <w:t>и также предприниматели, выделяя финансовые средства на поддержку учреждений здравоохранения, приобретение средств индивидуальной защиты для нуждающихся, предоставление продуктовой помощи и мн.</w:t>
      </w:r>
      <w:r w:rsidR="006C4314" w:rsidRPr="00B0228B">
        <w:rPr>
          <w:color w:val="000000"/>
          <w:sz w:val="24"/>
          <w:szCs w:val="24"/>
          <w:lang w:bidi="ru-RU"/>
        </w:rPr>
        <w:t xml:space="preserve"> </w:t>
      </w:r>
      <w:r w:rsidRPr="00B0228B">
        <w:rPr>
          <w:color w:val="000000"/>
          <w:sz w:val="24"/>
          <w:szCs w:val="24"/>
          <w:lang w:bidi="ru-RU"/>
        </w:rPr>
        <w:t>др.</w:t>
      </w:r>
      <w:proofErr w:type="gramEnd"/>
    </w:p>
    <w:p w:rsidR="00B11297" w:rsidRPr="00B0228B" w:rsidRDefault="00B11297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 xml:space="preserve">Огромное </w:t>
      </w:r>
      <w:r w:rsidR="006F4A43" w:rsidRPr="00B0228B">
        <w:rPr>
          <w:color w:val="000000"/>
          <w:sz w:val="24"/>
          <w:szCs w:val="24"/>
          <w:lang w:bidi="ru-RU"/>
        </w:rPr>
        <w:t xml:space="preserve"> спасибо волонтерам за доставку лекарств и продуктов, предоставление  транспорта за то, что находили время и силы для общения.</w:t>
      </w:r>
    </w:p>
    <w:p w:rsidR="006F4A43" w:rsidRPr="00B0228B" w:rsidRDefault="006F6B4D" w:rsidP="0061738B">
      <w:pPr>
        <w:pStyle w:val="24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bidi="ru-RU"/>
        </w:rPr>
      </w:pPr>
      <w:r w:rsidRPr="00B0228B">
        <w:rPr>
          <w:color w:val="000000"/>
          <w:sz w:val="24"/>
          <w:szCs w:val="24"/>
          <w:lang w:bidi="ru-RU"/>
        </w:rPr>
        <w:t>Совместные усилия, выверенные общие решения позволили в основном справит</w:t>
      </w:r>
      <w:r w:rsidR="006C4314" w:rsidRPr="00B0228B">
        <w:rPr>
          <w:color w:val="000000"/>
          <w:sz w:val="24"/>
          <w:szCs w:val="24"/>
          <w:lang w:bidi="ru-RU"/>
        </w:rPr>
        <w:t>ь</w:t>
      </w:r>
      <w:r w:rsidRPr="00B0228B">
        <w:rPr>
          <w:color w:val="000000"/>
          <w:sz w:val="24"/>
          <w:szCs w:val="24"/>
          <w:lang w:bidi="ru-RU"/>
        </w:rPr>
        <w:t>ся с поставленными задачами в период пандемии.</w:t>
      </w:r>
    </w:p>
    <w:p w:rsidR="00920BA1" w:rsidRPr="00B0228B" w:rsidRDefault="000B3E09" w:rsidP="0061738B">
      <w:pPr>
        <w:pStyle w:val="24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0228B">
        <w:rPr>
          <w:color w:val="000000"/>
          <w:sz w:val="24"/>
          <w:szCs w:val="24"/>
          <w:lang w:bidi="ru-RU"/>
        </w:rPr>
        <w:tab/>
      </w:r>
      <w:r w:rsidR="00920BA1" w:rsidRPr="00B0228B">
        <w:rPr>
          <w:b/>
          <w:sz w:val="24"/>
          <w:szCs w:val="24"/>
        </w:rPr>
        <w:t xml:space="preserve">Развитие физической культуры и спорта </w:t>
      </w:r>
      <w:r w:rsidR="00920BA1" w:rsidRPr="00B0228B">
        <w:rPr>
          <w:sz w:val="24"/>
          <w:szCs w:val="24"/>
        </w:rPr>
        <w:t xml:space="preserve">является одной из задач органов местного самоуправления, а также работников спортивных учреждений и учреждений </w:t>
      </w:r>
      <w:r w:rsidR="00920BA1" w:rsidRPr="00B0228B">
        <w:rPr>
          <w:sz w:val="24"/>
          <w:szCs w:val="24"/>
        </w:rPr>
        <w:lastRenderedPageBreak/>
        <w:t xml:space="preserve">образования. В </w:t>
      </w:r>
      <w:proofErr w:type="spellStart"/>
      <w:r w:rsidR="00920BA1" w:rsidRPr="00B0228B">
        <w:rPr>
          <w:sz w:val="24"/>
          <w:szCs w:val="24"/>
        </w:rPr>
        <w:t>Малокарачаевском</w:t>
      </w:r>
      <w:proofErr w:type="spellEnd"/>
      <w:r w:rsidR="00920BA1" w:rsidRPr="00B0228B">
        <w:rPr>
          <w:sz w:val="24"/>
          <w:szCs w:val="24"/>
        </w:rPr>
        <w:t xml:space="preserve"> районе систематически занимаются спортом </w:t>
      </w:r>
      <w:r w:rsidR="00EF4F70" w:rsidRPr="00B0228B">
        <w:rPr>
          <w:sz w:val="24"/>
          <w:szCs w:val="24"/>
        </w:rPr>
        <w:t xml:space="preserve">более 20 тысяч </w:t>
      </w:r>
      <w:r w:rsidR="00920BA1" w:rsidRPr="00B0228B">
        <w:rPr>
          <w:sz w:val="24"/>
          <w:szCs w:val="24"/>
        </w:rPr>
        <w:t>человек.</w:t>
      </w:r>
    </w:p>
    <w:p w:rsidR="00920BA1" w:rsidRPr="00B0228B" w:rsidRDefault="00920BA1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2021 году на территории Малокарачаевского района было проведено 4 физкультурно-спортивных мероприятия, в которых приняли участие около 800 </w:t>
      </w:r>
      <w:r w:rsidR="00F07C3E" w:rsidRPr="00B0228B">
        <w:rPr>
          <w:rFonts w:ascii="Times New Roman" w:hAnsi="Times New Roman"/>
          <w:sz w:val="24"/>
          <w:szCs w:val="24"/>
          <w:lang w:val="ru-RU"/>
        </w:rPr>
        <w:t>спортсменов</w:t>
      </w:r>
      <w:r w:rsidRPr="00B0228B">
        <w:rPr>
          <w:rFonts w:ascii="Times New Roman" w:hAnsi="Times New Roman"/>
          <w:sz w:val="24"/>
          <w:szCs w:val="24"/>
          <w:lang w:val="ru-RU"/>
        </w:rPr>
        <w:t>. В  связи со сложной эпидемиологической ситуацией и ограничениями, направленными на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противодействие распространению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</w:rPr>
        <w:t>Covid</w:t>
      </w:r>
      <w:proofErr w:type="spellEnd"/>
      <w:r w:rsidR="006C4314" w:rsidRPr="00B0228B">
        <w:rPr>
          <w:rFonts w:ascii="Times New Roman" w:hAnsi="Times New Roman"/>
          <w:sz w:val="24"/>
          <w:szCs w:val="24"/>
          <w:lang w:val="ru-RU"/>
        </w:rPr>
        <w:t>-</w:t>
      </w:r>
      <w:r w:rsidRPr="00B0228B">
        <w:rPr>
          <w:rFonts w:ascii="Times New Roman" w:hAnsi="Times New Roman"/>
          <w:sz w:val="24"/>
          <w:szCs w:val="24"/>
          <w:lang w:val="ru-RU"/>
        </w:rPr>
        <w:t>1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9,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запланированные физкультурно-спортивные мероприятия  не проведены.</w:t>
      </w:r>
    </w:p>
    <w:p w:rsidR="00920BA1" w:rsidRPr="00B0228B" w:rsidRDefault="00920BA1" w:rsidP="0061738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прошедшем году нормативы комплекса ГТО сдали 50 жителей Малокарачаевского района.</w:t>
      </w:r>
    </w:p>
    <w:p w:rsidR="006002BD" w:rsidRPr="00B0228B" w:rsidRDefault="006C4314" w:rsidP="0061738B">
      <w:pPr>
        <w:pStyle w:val="af6"/>
        <w:ind w:right="-284" w:firstLine="709"/>
        <w:jc w:val="both"/>
      </w:pPr>
      <w:r w:rsidRPr="00B0228B">
        <w:rPr>
          <w:b/>
        </w:rPr>
        <w:t>Туризм</w:t>
      </w:r>
      <w:r w:rsidR="006002BD" w:rsidRPr="00B0228B">
        <w:rPr>
          <w:b/>
        </w:rPr>
        <w:t xml:space="preserve"> – важное и перспективное направление работы</w:t>
      </w:r>
      <w:r w:rsidR="006002BD" w:rsidRPr="00B0228B">
        <w:t xml:space="preserve"> администрации</w:t>
      </w:r>
      <w:r w:rsidR="00960706" w:rsidRPr="00B0228B">
        <w:t>,</w:t>
      </w:r>
      <w:r w:rsidR="006002BD" w:rsidRPr="00B0228B">
        <w:t xml:space="preserve"> так как он </w:t>
      </w:r>
      <w:proofErr w:type="gramStart"/>
      <w:r w:rsidR="006002BD" w:rsidRPr="00B0228B">
        <w:t>имеет мультипликативный эффект</w:t>
      </w:r>
      <w:proofErr w:type="gramEnd"/>
      <w:r w:rsidR="006002BD" w:rsidRPr="00B0228B">
        <w:t>, оказывая воздействие на развитие экономики территории. В районе активно работают 3 туристически</w:t>
      </w:r>
      <w:r w:rsidR="00960706" w:rsidRPr="00B0228B">
        <w:t>е</w:t>
      </w:r>
      <w:r w:rsidRPr="00B0228B">
        <w:t xml:space="preserve"> компании</w:t>
      </w:r>
      <w:r w:rsidR="006002BD" w:rsidRPr="00B0228B">
        <w:t xml:space="preserve"> </w:t>
      </w:r>
      <w:r w:rsidR="00960706" w:rsidRPr="00B0228B">
        <w:t>и</w:t>
      </w:r>
      <w:r w:rsidR="006002BD" w:rsidRPr="00B0228B">
        <w:t xml:space="preserve"> 5 конно-прокатных пунктов, 4 гостевых дома. Всего за год район посетило более 500 тыс. туристов, превысив показатели прошлого года в 2 раза. Одним из популярных видов отдыха на территории в районе становится автотуризм. Организацией этого вида туризма в районе занимается б</w:t>
      </w:r>
      <w:r w:rsidRPr="00B0228B">
        <w:t>олее 30 человек. В связи с этим</w:t>
      </w:r>
      <w:r w:rsidR="006002BD" w:rsidRPr="00B0228B">
        <w:t xml:space="preserve"> наметилась проблема, которая требует внимания государственной и муниципальной власти. На маршруте Учкекен</w:t>
      </w:r>
      <w:r w:rsidRPr="00B0228B">
        <w:t xml:space="preserve"> – </w:t>
      </w:r>
      <w:proofErr w:type="spellStart"/>
      <w:r w:rsidR="006002BD" w:rsidRPr="00B0228B">
        <w:t>Бермамыт</w:t>
      </w:r>
      <w:proofErr w:type="spellEnd"/>
      <w:r w:rsidRPr="00B0228B">
        <w:t xml:space="preserve"> – </w:t>
      </w:r>
      <w:proofErr w:type="spellStart"/>
      <w:r w:rsidR="006002BD" w:rsidRPr="00B0228B">
        <w:t>Бийч</w:t>
      </w:r>
      <w:r w:rsidRPr="00B0228B">
        <w:t>е</w:t>
      </w:r>
      <w:r w:rsidR="006002BD" w:rsidRPr="00B0228B">
        <w:t>сын</w:t>
      </w:r>
      <w:proofErr w:type="spellEnd"/>
      <w:r w:rsidRPr="00B0228B">
        <w:t xml:space="preserve"> – </w:t>
      </w:r>
      <w:proofErr w:type="spellStart"/>
      <w:r w:rsidR="006002BD" w:rsidRPr="00B0228B">
        <w:t>Джылы</w:t>
      </w:r>
      <w:r w:rsidRPr="00B0228B">
        <w:t>-</w:t>
      </w:r>
      <w:r w:rsidR="006002BD" w:rsidRPr="00B0228B">
        <w:t>суу</w:t>
      </w:r>
      <w:proofErr w:type="spellEnd"/>
      <w:r w:rsidR="006002BD" w:rsidRPr="00B0228B">
        <w:t xml:space="preserve"> из-за беспорядочной езды при отсутствии единой обозначенной дороги для движения транспорта вытаптываются отгонные пастбища. В ближайшее время нам  необходимо разрешить эту проблему.</w:t>
      </w:r>
    </w:p>
    <w:p w:rsidR="006C4314" w:rsidRPr="00B0228B" w:rsidRDefault="00401DF3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В условиях сложной эпидемиологической ситуации и в связи с реконструкцией здания РДК  были переведены в режим полной или частичной удаленной работы учреждения культуры района.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01DF3" w:rsidRPr="00B0228B" w:rsidRDefault="00960706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</w:t>
      </w:r>
      <w:r w:rsidR="00401DF3" w:rsidRPr="00B0228B">
        <w:rPr>
          <w:rFonts w:ascii="Times New Roman" w:hAnsi="Times New Roman"/>
          <w:sz w:val="24"/>
          <w:szCs w:val="24"/>
          <w:lang w:val="ru-RU"/>
        </w:rPr>
        <w:t>роведено в сок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ращенном формате 30 мероприятий</w:t>
      </w:r>
      <w:r w:rsidR="00401DF3" w:rsidRPr="00B0228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014ED" w:rsidRPr="00B0228B" w:rsidRDefault="00401DF3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связи с завершением работ по реконструкции здания РДК была закуплена мебель для служебных кабинетов</w:t>
      </w:r>
      <w:r w:rsidR="004014ED" w:rsidRPr="00B0228B">
        <w:rPr>
          <w:rFonts w:ascii="Times New Roman" w:hAnsi="Times New Roman"/>
          <w:sz w:val="24"/>
          <w:szCs w:val="24"/>
          <w:lang w:val="ru-RU"/>
        </w:rPr>
        <w:t xml:space="preserve"> на 310 тыс.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14ED" w:rsidRPr="00B0228B">
        <w:rPr>
          <w:rFonts w:ascii="Times New Roman" w:hAnsi="Times New Roman"/>
          <w:sz w:val="24"/>
          <w:szCs w:val="24"/>
          <w:lang w:val="ru-RU"/>
        </w:rPr>
        <w:t>рублей, изготовлена и размещена  на фасаде здания новая вывеска общей стоимостью 180 тыс.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14ED" w:rsidRPr="00B0228B">
        <w:rPr>
          <w:rFonts w:ascii="Times New Roman" w:hAnsi="Times New Roman"/>
          <w:sz w:val="24"/>
          <w:szCs w:val="24"/>
          <w:lang w:val="ru-RU"/>
        </w:rPr>
        <w:t>рублей.</w:t>
      </w:r>
    </w:p>
    <w:p w:rsidR="004014ED" w:rsidRPr="00B0228B" w:rsidRDefault="004014ED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По государственной программе «Развитие культуры КЧР» на 1 млн.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руб. приобретено и установлено световое сценическое оборудование.</w:t>
      </w:r>
    </w:p>
    <w:p w:rsidR="0027241E" w:rsidRPr="00B0228B" w:rsidRDefault="004014ED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На республиканском фестивале фольклора «Ярмарка талантов» творческий коллектив РДК занял 2 место</w:t>
      </w:r>
      <w:r w:rsidR="006002BD" w:rsidRPr="00B0228B">
        <w:rPr>
          <w:rFonts w:ascii="Times New Roman" w:hAnsi="Times New Roman"/>
          <w:sz w:val="24"/>
          <w:szCs w:val="24"/>
          <w:lang w:val="ru-RU"/>
        </w:rPr>
        <w:t>,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на республиканском </w:t>
      </w:r>
      <w:r w:rsidR="008E125E" w:rsidRPr="00B0228B">
        <w:rPr>
          <w:rFonts w:ascii="Times New Roman" w:hAnsi="Times New Roman"/>
          <w:sz w:val="24"/>
          <w:szCs w:val="24"/>
          <w:lang w:val="ru-RU"/>
        </w:rPr>
        <w:t xml:space="preserve">фестивале </w:t>
      </w:r>
      <w:r w:rsidR="0027241E" w:rsidRPr="00B0228B">
        <w:rPr>
          <w:rFonts w:ascii="Times New Roman" w:hAnsi="Times New Roman"/>
          <w:sz w:val="24"/>
          <w:szCs w:val="24"/>
          <w:lang w:val="ru-RU"/>
        </w:rPr>
        <w:t>– конкурсе «Магия танца» народный ансамбль «</w:t>
      </w:r>
      <w:proofErr w:type="spellStart"/>
      <w:r w:rsidR="0027241E" w:rsidRPr="00B0228B">
        <w:rPr>
          <w:rFonts w:ascii="Times New Roman" w:hAnsi="Times New Roman"/>
          <w:sz w:val="24"/>
          <w:szCs w:val="24"/>
          <w:lang w:val="ru-RU"/>
        </w:rPr>
        <w:t>Минги</w:t>
      </w:r>
      <w:proofErr w:type="spellEnd"/>
      <w:r w:rsidR="0027241E" w:rsidRPr="00B0228B">
        <w:rPr>
          <w:rFonts w:ascii="Times New Roman" w:hAnsi="Times New Roman"/>
          <w:sz w:val="24"/>
          <w:szCs w:val="24"/>
          <w:lang w:val="ru-RU"/>
        </w:rPr>
        <w:t xml:space="preserve"> Тау» занял 3 место. </w:t>
      </w:r>
    </w:p>
    <w:p w:rsidR="006002BD" w:rsidRPr="00B0228B" w:rsidRDefault="0027241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Коллектив РДК принимал активное участие в организации встречи участников Всероссийской акции «Россия – 2021», а также  в съемках телеканалов «Культура» г.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Москва, «Кавказ сегодня» г.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Пятигорск</w:t>
      </w:r>
      <w:r w:rsidR="006002BD" w:rsidRPr="00B0228B">
        <w:rPr>
          <w:rFonts w:ascii="Times New Roman" w:hAnsi="Times New Roman"/>
          <w:sz w:val="24"/>
          <w:szCs w:val="24"/>
          <w:lang w:val="ru-RU"/>
        </w:rPr>
        <w:t>а</w:t>
      </w:r>
      <w:r w:rsidRPr="00B0228B">
        <w:rPr>
          <w:rFonts w:ascii="Times New Roman" w:hAnsi="Times New Roman"/>
          <w:sz w:val="24"/>
          <w:szCs w:val="24"/>
          <w:lang w:val="ru-RU"/>
        </w:rPr>
        <w:t>, посвященных сохранению традиционной народной культуры</w:t>
      </w:r>
      <w:r w:rsidR="006002BD" w:rsidRPr="00B0228B">
        <w:rPr>
          <w:rFonts w:ascii="Times New Roman" w:hAnsi="Times New Roman"/>
          <w:sz w:val="24"/>
          <w:szCs w:val="24"/>
          <w:lang w:val="ru-RU"/>
        </w:rPr>
        <w:t>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0706" w:rsidRPr="00B0228B" w:rsidRDefault="0027241E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Мастер-класс по народным танцам в исполнении артистов народного ансамбля</w:t>
      </w:r>
      <w:r w:rsidR="008958C6" w:rsidRPr="00B0228B">
        <w:rPr>
          <w:rFonts w:ascii="Times New Roman" w:hAnsi="Times New Roman"/>
          <w:sz w:val="24"/>
          <w:szCs w:val="24"/>
          <w:lang w:val="ru-RU"/>
        </w:rPr>
        <w:t xml:space="preserve">  «</w:t>
      </w:r>
      <w:proofErr w:type="spellStart"/>
      <w:r w:rsidR="008958C6" w:rsidRPr="00B0228B">
        <w:rPr>
          <w:rFonts w:ascii="Times New Roman" w:hAnsi="Times New Roman"/>
          <w:sz w:val="24"/>
          <w:szCs w:val="24"/>
          <w:lang w:val="ru-RU"/>
        </w:rPr>
        <w:t>Минги</w:t>
      </w:r>
      <w:proofErr w:type="spellEnd"/>
      <w:r w:rsidR="008958C6" w:rsidRPr="00B0228B">
        <w:rPr>
          <w:rFonts w:ascii="Times New Roman" w:hAnsi="Times New Roman"/>
          <w:sz w:val="24"/>
          <w:szCs w:val="24"/>
          <w:lang w:val="ru-RU"/>
        </w:rPr>
        <w:t xml:space="preserve"> Тау» востребован и пользуется популярностью у туристов – гостей районного музейного центра «</w:t>
      </w:r>
      <w:proofErr w:type="spellStart"/>
      <w:r w:rsidR="008958C6" w:rsidRPr="00B0228B">
        <w:rPr>
          <w:rFonts w:ascii="Times New Roman" w:hAnsi="Times New Roman"/>
          <w:sz w:val="24"/>
          <w:szCs w:val="24"/>
          <w:lang w:val="ru-RU"/>
        </w:rPr>
        <w:t>Рум</w:t>
      </w:r>
      <w:proofErr w:type="spellEnd"/>
      <w:r w:rsidR="008958C6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958C6" w:rsidRPr="00B0228B">
        <w:rPr>
          <w:rFonts w:ascii="Times New Roman" w:hAnsi="Times New Roman"/>
          <w:sz w:val="24"/>
          <w:szCs w:val="24"/>
          <w:lang w:val="ru-RU"/>
        </w:rPr>
        <w:t>къала</w:t>
      </w:r>
      <w:proofErr w:type="spellEnd"/>
      <w:r w:rsidR="008958C6" w:rsidRPr="00B0228B">
        <w:rPr>
          <w:rFonts w:ascii="Times New Roman" w:hAnsi="Times New Roman"/>
          <w:sz w:val="24"/>
          <w:szCs w:val="24"/>
          <w:lang w:val="ru-RU"/>
        </w:rPr>
        <w:t xml:space="preserve">». </w:t>
      </w:r>
    </w:p>
    <w:p w:rsidR="00F93C4F" w:rsidRPr="00B0228B" w:rsidRDefault="00F93C4F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2021 году администрацией района было принято решение о создании отдельного юридического лица </w:t>
      </w:r>
      <w:r w:rsidR="006002BD" w:rsidRPr="00B0228B">
        <w:rPr>
          <w:rFonts w:ascii="Times New Roman" w:hAnsi="Times New Roman"/>
          <w:b/>
          <w:sz w:val="24"/>
          <w:szCs w:val="24"/>
          <w:lang w:val="ru-RU"/>
        </w:rPr>
        <w:t>«</w:t>
      </w:r>
      <w:r w:rsidR="00636CFD" w:rsidRPr="00B0228B">
        <w:rPr>
          <w:rFonts w:ascii="Times New Roman" w:hAnsi="Times New Roman"/>
          <w:b/>
          <w:sz w:val="24"/>
          <w:szCs w:val="24"/>
          <w:lang w:val="ru-RU"/>
        </w:rPr>
        <w:t>Центральная районная библиотека»</w:t>
      </w:r>
      <w:r w:rsidR="00636CFD" w:rsidRPr="00B0228B">
        <w:rPr>
          <w:rFonts w:ascii="Times New Roman" w:hAnsi="Times New Roman"/>
          <w:sz w:val="24"/>
          <w:szCs w:val="24"/>
          <w:lang w:val="ru-RU"/>
        </w:rPr>
        <w:t>, с целью участия в Федеральном проекте развития муниципальных библиотек. Победа в конкурсном отборе на модернизацию библиотек в 2022 году позволит внедрить современны</w:t>
      </w:r>
      <w:r w:rsidR="006002BD" w:rsidRPr="00B0228B">
        <w:rPr>
          <w:rFonts w:ascii="Times New Roman" w:hAnsi="Times New Roman"/>
          <w:sz w:val="24"/>
          <w:szCs w:val="24"/>
          <w:lang w:val="ru-RU"/>
        </w:rPr>
        <w:t>е</w:t>
      </w:r>
      <w:r w:rsidR="00636CFD" w:rsidRPr="00B0228B">
        <w:rPr>
          <w:rFonts w:ascii="Times New Roman" w:hAnsi="Times New Roman"/>
          <w:sz w:val="24"/>
          <w:szCs w:val="24"/>
          <w:lang w:val="ru-RU"/>
        </w:rPr>
        <w:t xml:space="preserve"> цифровы</w:t>
      </w:r>
      <w:r w:rsidR="006002BD" w:rsidRPr="00B0228B">
        <w:rPr>
          <w:rFonts w:ascii="Times New Roman" w:hAnsi="Times New Roman"/>
          <w:sz w:val="24"/>
          <w:szCs w:val="24"/>
          <w:lang w:val="ru-RU"/>
        </w:rPr>
        <w:t>е</w:t>
      </w:r>
      <w:r w:rsidR="00636CFD" w:rsidRPr="00B0228B">
        <w:rPr>
          <w:rFonts w:ascii="Times New Roman" w:hAnsi="Times New Roman"/>
          <w:sz w:val="24"/>
          <w:szCs w:val="24"/>
          <w:lang w:val="ru-RU"/>
        </w:rPr>
        <w:t xml:space="preserve"> технологи</w:t>
      </w:r>
      <w:r w:rsidR="003F4DC9" w:rsidRPr="00B0228B">
        <w:rPr>
          <w:rFonts w:ascii="Times New Roman" w:hAnsi="Times New Roman"/>
          <w:sz w:val="24"/>
          <w:szCs w:val="24"/>
          <w:lang w:val="ru-RU"/>
        </w:rPr>
        <w:t>и</w:t>
      </w:r>
      <w:r w:rsidR="00636CFD" w:rsidRPr="00B0228B">
        <w:rPr>
          <w:rFonts w:ascii="Times New Roman" w:hAnsi="Times New Roman"/>
          <w:sz w:val="24"/>
          <w:szCs w:val="24"/>
          <w:lang w:val="ru-RU"/>
        </w:rPr>
        <w:t xml:space="preserve"> создания </w:t>
      </w:r>
      <w:r w:rsidR="009F3F07" w:rsidRPr="00B0228B">
        <w:rPr>
          <w:rFonts w:ascii="Times New Roman" w:hAnsi="Times New Roman"/>
          <w:sz w:val="24"/>
          <w:szCs w:val="24"/>
          <w:lang w:val="ru-RU"/>
        </w:rPr>
        <w:t>и передачи информации, укрепить материально-техническую базу библиотеки, создать комфортное библиотечное пространство, выполнять социальные функции библиотеки на качественно новом уровне.</w:t>
      </w:r>
    </w:p>
    <w:p w:rsidR="00960706" w:rsidRPr="00B0228B" w:rsidRDefault="003F4DC9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В прошлом году работа библиотеки проходила в основном в онлайн-формате. Основные показатели работы выполнены в полном объеме. </w:t>
      </w:r>
    </w:p>
    <w:p w:rsidR="003F4DC9" w:rsidRPr="00B0228B" w:rsidRDefault="003F4DC9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Работники районного </w:t>
      </w:r>
      <w:r w:rsidRPr="00B0228B">
        <w:rPr>
          <w:rFonts w:ascii="Times New Roman" w:hAnsi="Times New Roman"/>
          <w:b/>
          <w:sz w:val="24"/>
          <w:szCs w:val="24"/>
          <w:lang w:val="ru-RU"/>
        </w:rPr>
        <w:t>музейного центра «</w:t>
      </w:r>
      <w:proofErr w:type="spellStart"/>
      <w:r w:rsidRPr="00B0228B">
        <w:rPr>
          <w:rFonts w:ascii="Times New Roman" w:hAnsi="Times New Roman"/>
          <w:b/>
          <w:sz w:val="24"/>
          <w:szCs w:val="24"/>
          <w:lang w:val="ru-RU"/>
        </w:rPr>
        <w:t>Рум-къала</w:t>
      </w:r>
      <w:proofErr w:type="spellEnd"/>
      <w:r w:rsidRPr="00B0228B">
        <w:rPr>
          <w:rFonts w:ascii="Times New Roman" w:hAnsi="Times New Roman"/>
          <w:b/>
          <w:sz w:val="24"/>
          <w:szCs w:val="24"/>
          <w:lang w:val="ru-RU"/>
        </w:rPr>
        <w:t>»,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используя различные формы работы, активно формируют историческое и патриотическое сознание подрастающего поколения.</w:t>
      </w:r>
    </w:p>
    <w:p w:rsidR="00A03EAB" w:rsidRPr="00B0228B" w:rsidRDefault="00A03EA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2021 году в историко-краеведческом музейном центре «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Рум-</w:t>
      </w:r>
      <w:r w:rsidR="00EF25F5" w:rsidRPr="00B0228B">
        <w:rPr>
          <w:rFonts w:ascii="Times New Roman" w:hAnsi="Times New Roman"/>
          <w:sz w:val="24"/>
          <w:szCs w:val="24"/>
          <w:lang w:val="ru-RU"/>
        </w:rPr>
        <w:t>къ</w:t>
      </w:r>
      <w:r w:rsidRPr="00B0228B">
        <w:rPr>
          <w:rFonts w:ascii="Times New Roman" w:hAnsi="Times New Roman"/>
          <w:sz w:val="24"/>
          <w:szCs w:val="24"/>
          <w:lang w:val="ru-RU"/>
        </w:rPr>
        <w:t>ала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было оформлено 16 выставок и проведено 30 экскурсий, 8  мастер-классов.</w:t>
      </w:r>
    </w:p>
    <w:p w:rsidR="00A03EAB" w:rsidRPr="00B0228B" w:rsidRDefault="00A03EA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Всего за 2021 год музейный центр «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Рум</w:t>
      </w:r>
      <w:r w:rsidR="00EF25F5" w:rsidRPr="00B0228B">
        <w:rPr>
          <w:rFonts w:ascii="Times New Roman" w:hAnsi="Times New Roman"/>
          <w:sz w:val="24"/>
          <w:szCs w:val="24"/>
          <w:lang w:val="ru-RU"/>
        </w:rPr>
        <w:t>-къ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ала</w:t>
      </w:r>
      <w:proofErr w:type="spellEnd"/>
      <w:r w:rsidR="006C4314" w:rsidRPr="00B0228B">
        <w:rPr>
          <w:rFonts w:ascii="Times New Roman" w:hAnsi="Times New Roman"/>
          <w:sz w:val="24"/>
          <w:szCs w:val="24"/>
          <w:lang w:val="ru-RU"/>
        </w:rPr>
        <w:t>» посетило 830 человек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F14A1" w:rsidRPr="00B0228B">
        <w:rPr>
          <w:rFonts w:ascii="Times New Roman" w:hAnsi="Times New Roman"/>
          <w:sz w:val="24"/>
          <w:szCs w:val="24"/>
          <w:lang w:val="ru-RU"/>
        </w:rPr>
        <w:t>1475 чел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овек</w:t>
      </w:r>
      <w:r w:rsidR="00DF14A1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>посетител</w:t>
      </w:r>
      <w:r w:rsidR="00960706" w:rsidRPr="00B0228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B0228B">
        <w:rPr>
          <w:rFonts w:ascii="Times New Roman" w:hAnsi="Times New Roman"/>
          <w:sz w:val="24"/>
          <w:szCs w:val="24"/>
          <w:lang w:val="ru-RU"/>
        </w:rPr>
        <w:t>онлайн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-выстав</w:t>
      </w:r>
      <w:r w:rsidRPr="00B0228B">
        <w:rPr>
          <w:rFonts w:ascii="Times New Roman" w:hAnsi="Times New Roman"/>
          <w:sz w:val="24"/>
          <w:szCs w:val="24"/>
          <w:lang w:val="ru-RU"/>
        </w:rPr>
        <w:t>к</w:t>
      </w:r>
      <w:r w:rsidR="00960706" w:rsidRPr="00B0228B">
        <w:rPr>
          <w:rFonts w:ascii="Times New Roman" w:hAnsi="Times New Roman"/>
          <w:sz w:val="24"/>
          <w:szCs w:val="24"/>
          <w:lang w:val="ru-RU"/>
        </w:rPr>
        <w:t>и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.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03EAB" w:rsidRPr="00B0228B" w:rsidRDefault="00A03EA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lastRenderedPageBreak/>
        <w:t xml:space="preserve">Особо следует отметить выставку фотохудожника Ольги Бабенко «Карачаевская порода лошадей», выставку творческих работ Фатимы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Байчоровой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«Симфония кружев», встречу с участниками афганской войны и др.</w:t>
      </w:r>
    </w:p>
    <w:p w:rsidR="00A03EAB" w:rsidRPr="00B0228B" w:rsidRDefault="00A03EA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Большая важная работа проводится музейными работниками по сбору материалов к акции «Бессмертный полк», об умерших в период депортации карачаевцах для 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издания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Книги памяти, о передовиках труда периода депортации, 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информации </w:t>
      </w:r>
      <w:r w:rsidRPr="00B0228B">
        <w:rPr>
          <w:rFonts w:ascii="Times New Roman" w:hAnsi="Times New Roman"/>
          <w:sz w:val="24"/>
          <w:szCs w:val="24"/>
          <w:lang w:val="ru-RU"/>
        </w:rPr>
        <w:t>для карачаево-балкарского календаря  «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Тарихни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бир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кюню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» («День в истории»).</w:t>
      </w:r>
    </w:p>
    <w:p w:rsidR="00A03EAB" w:rsidRPr="00B0228B" w:rsidRDefault="00A03EAB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Собственными силами работников музея и при помощи спонсоров проведены работы по ремонту зал</w:t>
      </w:r>
      <w:r w:rsidR="00DF14A1" w:rsidRPr="00B0228B">
        <w:rPr>
          <w:rFonts w:ascii="Times New Roman" w:hAnsi="Times New Roman"/>
          <w:sz w:val="24"/>
          <w:szCs w:val="24"/>
          <w:lang w:val="ru-RU"/>
        </w:rPr>
        <w:t>ов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музея, благоустройству территории.</w:t>
      </w:r>
    </w:p>
    <w:p w:rsidR="00DF14A1" w:rsidRPr="00B0228B" w:rsidRDefault="00DF14A1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Телевидение «Учкекен»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работает с учетом интересов и  потребностей 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>зрительской аудитории</w:t>
      </w:r>
      <w:r w:rsidRPr="00B0228B">
        <w:rPr>
          <w:rFonts w:ascii="Times New Roman" w:hAnsi="Times New Roman"/>
          <w:sz w:val="24"/>
          <w:szCs w:val="24"/>
          <w:lang w:val="ru-RU"/>
        </w:rPr>
        <w:t>. В 2021 году выпущено 156 эфиров, 583 вид</w:t>
      </w:r>
      <w:r w:rsidR="00EF25F5" w:rsidRPr="00B0228B">
        <w:rPr>
          <w:rFonts w:ascii="Times New Roman" w:hAnsi="Times New Roman"/>
          <w:sz w:val="24"/>
          <w:szCs w:val="24"/>
          <w:lang w:val="ru-RU"/>
        </w:rPr>
        <w:t>е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оматериала, общий объем вещания составил 416 часов. </w:t>
      </w:r>
    </w:p>
    <w:p w:rsidR="00EC0CDA" w:rsidRPr="00B0228B" w:rsidRDefault="00EC0CD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Большую работу проделало телевидение по освещению эпидемиологической ситуации в районе. Более половины новостных программ касались темы </w:t>
      </w:r>
      <w:proofErr w:type="spellStart"/>
      <w:r w:rsidR="006C4314" w:rsidRPr="00B0228B">
        <w:rPr>
          <w:rFonts w:ascii="Times New Roman" w:hAnsi="Times New Roman"/>
          <w:sz w:val="24"/>
          <w:szCs w:val="24"/>
          <w:lang w:val="ru-RU"/>
        </w:rPr>
        <w:t>коронавируса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 В юбилейный для республики год районным телевидением запланирован цикл информационных передач «Путь длиною в век».</w:t>
      </w:r>
    </w:p>
    <w:p w:rsidR="006E17BA" w:rsidRPr="00B0228B" w:rsidRDefault="006E17BA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Важная составляющая нашей работы – работа с обращениями граждан.</w:t>
      </w:r>
    </w:p>
    <w:p w:rsidR="006E17BA" w:rsidRPr="00B0228B" w:rsidRDefault="006E17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За 2021 год  в адрес администрации Малокарачаевского  муниципального района   поступило 2789 обращений,</w:t>
      </w:r>
      <w:r w:rsidR="006C4314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т.ч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. письменных обращений - 2628, на личный прием к главе администрации района и его заместителям обратились   41 человек, из вышестоящих органов на рассмотрение  в администрацию района поступило 120 обращений, по программе «Инцидент менеджмент</w:t>
      </w:r>
      <w:r w:rsidR="00EC0CDA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 поступило 300 сообщений из социальных сетей.  </w:t>
      </w:r>
      <w:proofErr w:type="gramEnd"/>
    </w:p>
    <w:p w:rsidR="006E17BA" w:rsidRPr="00B0228B" w:rsidRDefault="006E17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Проведенный анализ письменных и устных обращений граждан за  отчетный период показал, что 1050 (40%) граждан обратились по земельным вопросам; 676 (</w:t>
      </w:r>
      <w:r w:rsidR="00587308" w:rsidRPr="00B0228B">
        <w:rPr>
          <w:rFonts w:ascii="Times New Roman" w:hAnsi="Times New Roman"/>
          <w:sz w:val="24"/>
          <w:szCs w:val="24"/>
          <w:lang w:val="ru-RU"/>
        </w:rPr>
        <w:t>26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%) - обращения  по предоставлению архивных справок и копий; </w:t>
      </w:r>
      <w:r w:rsidR="00C453A8" w:rsidRPr="00B0228B">
        <w:rPr>
          <w:rFonts w:ascii="Times New Roman" w:hAnsi="Times New Roman"/>
          <w:sz w:val="24"/>
          <w:szCs w:val="24"/>
          <w:lang w:val="ru-RU"/>
        </w:rPr>
        <w:t xml:space="preserve">403 (15 %)  - обращения по  опеке  и попечительству,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256 (9%) - обращения граждан, связанные с градостроительством и архитектурой; 153 (5% - по программе «Обеспечение жильем молодых семей». </w:t>
      </w:r>
      <w:proofErr w:type="gramEnd"/>
    </w:p>
    <w:p w:rsidR="006E17BA" w:rsidRPr="00B0228B" w:rsidRDefault="006E17BA" w:rsidP="0061738B">
      <w:pPr>
        <w:shd w:val="clear" w:color="auto" w:fill="FFFFFF"/>
        <w:ind w:right="-28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обеспечения санитарно-эпидемиологического благополучия  населения в  2021 году в администрации Малокарачаевского муниципального района применялся порядок временного ограничения личного приема граждан. В основном  личные приемы граждан проводились в режиме телефонного звонка, либо по предварительной записи на прием. </w:t>
      </w:r>
    </w:p>
    <w:p w:rsidR="006E17BA" w:rsidRPr="00B0228B" w:rsidRDefault="006E17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По улучшению организации работы с обращениями граждан используются все технические возможности: электронная почта, информационная сеть Интернет, </w:t>
      </w:r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 сеть  </w:t>
      </w:r>
      <w:proofErr w:type="spellStart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>Инстаграм</w:t>
      </w:r>
      <w:proofErr w:type="spellEnd"/>
      <w:r w:rsidRPr="00B0228B">
        <w:rPr>
          <w:rFonts w:ascii="Times New Roman" w:hAnsi="Times New Roman"/>
          <w:color w:val="000000"/>
          <w:sz w:val="24"/>
          <w:szCs w:val="24"/>
          <w:lang w:val="ru-RU"/>
        </w:rPr>
        <w:t xml:space="preserve">, 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телефонная связь, факс. </w:t>
      </w:r>
    </w:p>
    <w:p w:rsidR="006E17BA" w:rsidRPr="00B0228B" w:rsidRDefault="006E17BA" w:rsidP="0061738B">
      <w:pPr>
        <w:ind w:right="-284"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2021 году специалистами администрации  было проведено 980 выездных  проверок по фактам, изложенным в обращениях, 30  жалоб граждан были рассмотрены с выездом на место лично  главой администрации района.</w:t>
      </w:r>
      <w:r w:rsidRPr="00B0228B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:rsidR="00C453A8" w:rsidRPr="00B0228B" w:rsidRDefault="006E17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Все обращения, поступившие в администрацию муниципального района, были поставлены на контроль  и рассмотрены. Из общего количества обращений разъяснено  авторам 502 обращений, решено положительно1948, отказано 160 обратившимся,  находятся на исполнении 18 обращений граждан.</w:t>
      </w:r>
    </w:p>
    <w:p w:rsidR="00111D9D" w:rsidRPr="00B0228B" w:rsidRDefault="00111D9D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Из года в год расширяется перечень предоставленных государственных и муниципальных услуг </w:t>
      </w:r>
      <w:r w:rsidRPr="00B0228B">
        <w:rPr>
          <w:rFonts w:ascii="Times New Roman" w:hAnsi="Times New Roman"/>
          <w:b/>
          <w:sz w:val="24"/>
          <w:szCs w:val="24"/>
          <w:lang w:val="ru-RU"/>
        </w:rPr>
        <w:t xml:space="preserve">МБУ «МФЦ в </w:t>
      </w:r>
      <w:proofErr w:type="spellStart"/>
      <w:r w:rsidRPr="00B0228B">
        <w:rPr>
          <w:rFonts w:ascii="Times New Roman" w:hAnsi="Times New Roman"/>
          <w:b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муниципальном районе»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, что в значительной мере способствует упрощению процедуры их получения, противодействию коррупции, ликвидации рынка посреднических услуг при </w:t>
      </w:r>
      <w:r w:rsidR="009A7D8F" w:rsidRPr="00B0228B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B0228B">
        <w:rPr>
          <w:rFonts w:ascii="Times New Roman" w:hAnsi="Times New Roman"/>
          <w:sz w:val="24"/>
          <w:szCs w:val="24"/>
          <w:lang w:val="ru-RU"/>
        </w:rPr>
        <w:t xml:space="preserve">предоставлении. На сегодня Центр оказывает 262 вида услуг, из них 73 федеральных, 60 региональных и 129 муниципальных. </w:t>
      </w:r>
    </w:p>
    <w:p w:rsidR="00111D9D" w:rsidRPr="00B0228B" w:rsidRDefault="00111D9D" w:rsidP="0061738B">
      <w:pPr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За 2021 год в МБУ «МФЦ в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Малокарачаевском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муниципальном районе» предоставлено 27 тыс. 752 услуги, оказано 9 тыс. 943 консультации. </w:t>
      </w:r>
    </w:p>
    <w:p w:rsidR="00111D9D" w:rsidRPr="00B0228B" w:rsidRDefault="00111D9D" w:rsidP="0061738B">
      <w:pPr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 xml:space="preserve">Для удобства заявителей организована работа удаленных рабочих мест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Первомайском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Терезинском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Краснокурганском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Джагинском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Римгорском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Кичи-Балыкском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Элькушском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Красновосточнном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>, Кызыл-</w:t>
      </w:r>
      <w:proofErr w:type="spellStart"/>
      <w:r w:rsidRPr="00B0228B">
        <w:rPr>
          <w:rFonts w:ascii="Times New Roman" w:hAnsi="Times New Roman"/>
          <w:sz w:val="24"/>
          <w:szCs w:val="24"/>
          <w:lang w:val="ru-RU"/>
        </w:rPr>
        <w:t>Покунском</w:t>
      </w:r>
      <w:proofErr w:type="spellEnd"/>
      <w:r w:rsidRPr="00B0228B">
        <w:rPr>
          <w:rFonts w:ascii="Times New Roman" w:hAnsi="Times New Roman"/>
          <w:sz w:val="24"/>
          <w:szCs w:val="24"/>
          <w:lang w:val="ru-RU"/>
        </w:rPr>
        <w:t xml:space="preserve"> сельских поселениях, что обеспечивает шаговую доступность услуг МФЦ.</w:t>
      </w:r>
    </w:p>
    <w:p w:rsidR="00F561BA" w:rsidRPr="00B0228B" w:rsidRDefault="00C453A8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lastRenderedPageBreak/>
        <w:t>За 2021</w:t>
      </w:r>
      <w:r w:rsidR="00F561BA" w:rsidRPr="00B0228B">
        <w:rPr>
          <w:rFonts w:ascii="Times New Roman" w:hAnsi="Times New Roman"/>
          <w:b/>
          <w:sz w:val="24"/>
          <w:szCs w:val="24"/>
          <w:lang w:val="ru-RU"/>
        </w:rPr>
        <w:t xml:space="preserve"> год районной административной комиссией рассмотрено 31 дело о правонарушениях Правил санитарного содержания и благоустройства территории.</w:t>
      </w:r>
      <w:r w:rsidR="00F561BA" w:rsidRPr="00B0228B">
        <w:rPr>
          <w:rFonts w:ascii="Times New Roman" w:hAnsi="Times New Roman"/>
          <w:sz w:val="24"/>
          <w:szCs w:val="24"/>
          <w:lang w:val="ru-RU"/>
        </w:rPr>
        <w:t xml:space="preserve"> Проведено более 50 рейдов  по проверке соблюдения противоэпидемических мероприятий на предприятиях общественного питания и торговли. По решению комиссии руководителям  учреждений, организаций, предпринимателям  направлялись уведомления, выносились предписания.</w:t>
      </w:r>
    </w:p>
    <w:p w:rsidR="00F561BA" w:rsidRPr="00B0228B" w:rsidRDefault="00F561BA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0228B">
        <w:rPr>
          <w:rFonts w:ascii="Times New Roman" w:hAnsi="Times New Roman"/>
          <w:b/>
          <w:sz w:val="24"/>
          <w:szCs w:val="24"/>
          <w:lang w:val="ru-RU"/>
        </w:rPr>
        <w:t>Уважаемые друзья!</w:t>
      </w:r>
    </w:p>
    <w:p w:rsidR="00F561BA" w:rsidRPr="00B0228B" w:rsidRDefault="009A7D8F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Как видите, в прошедшем году р</w:t>
      </w:r>
      <w:r w:rsidR="00F561BA" w:rsidRPr="00B0228B">
        <w:rPr>
          <w:rFonts w:ascii="Times New Roman" w:hAnsi="Times New Roman"/>
          <w:sz w:val="24"/>
          <w:szCs w:val="24"/>
          <w:lang w:val="ru-RU"/>
        </w:rPr>
        <w:t>ешены многие социально-экономические вопросы,  направленные на повышение жизненного уровня населения, формирование комфортной среды для наших граждан. Мы будем и в дальнейшем стремиться сделать наш район экономически перспективным,</w:t>
      </w:r>
      <w:r w:rsidR="00EF25F5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61BA" w:rsidRPr="00B0228B">
        <w:rPr>
          <w:rFonts w:ascii="Times New Roman" w:hAnsi="Times New Roman"/>
          <w:sz w:val="24"/>
          <w:szCs w:val="24"/>
          <w:lang w:val="ru-RU"/>
        </w:rPr>
        <w:t>безопасным, современным и комфортным для проживания. Проблемные вопросы развития района находились в центре внимания Главы КЧР Р.Б.</w:t>
      </w:r>
      <w:r w:rsidR="00C453A8" w:rsidRPr="00B0228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561BA" w:rsidRPr="00B0228B">
        <w:rPr>
          <w:rFonts w:ascii="Times New Roman" w:hAnsi="Times New Roman"/>
          <w:sz w:val="24"/>
          <w:szCs w:val="24"/>
          <w:lang w:val="ru-RU"/>
        </w:rPr>
        <w:t>Темрезова</w:t>
      </w:r>
      <w:proofErr w:type="spellEnd"/>
      <w:r w:rsidR="00F561BA" w:rsidRPr="00B0228B">
        <w:rPr>
          <w:rFonts w:ascii="Times New Roman" w:hAnsi="Times New Roman"/>
          <w:sz w:val="24"/>
          <w:szCs w:val="24"/>
          <w:lang w:val="ru-RU"/>
        </w:rPr>
        <w:t xml:space="preserve">, Народного Собрания (Парламента) и Правительства Республики. Как и в предыдущие годы, мы работали, активно взаимодействуя с депутатами всех уровней, администрациями сельских поселений, руководителями организаций всех форм хозяйствования, общественными и религиозными организациями. </w:t>
      </w:r>
    </w:p>
    <w:p w:rsidR="00F561BA" w:rsidRPr="00B0228B" w:rsidRDefault="00F561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В заключение хочу поблагодарить вас всех за совместную работу в 2021 году.</w:t>
      </w:r>
    </w:p>
    <w:p w:rsidR="00920BA1" w:rsidRPr="00B0228B" w:rsidRDefault="00F561BA" w:rsidP="0061738B">
      <w:pPr>
        <w:ind w:right="-28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228B">
        <w:rPr>
          <w:rFonts w:ascii="Times New Roman" w:hAnsi="Times New Roman"/>
          <w:sz w:val="24"/>
          <w:szCs w:val="24"/>
          <w:lang w:val="ru-RU"/>
        </w:rPr>
        <w:t>Известно, 2022 год –</w:t>
      </w:r>
      <w:r w:rsidR="00C453A8" w:rsidRPr="00B0228B">
        <w:rPr>
          <w:rFonts w:ascii="Times New Roman" w:hAnsi="Times New Roman"/>
          <w:sz w:val="24"/>
          <w:szCs w:val="24"/>
          <w:lang w:val="ru-RU"/>
        </w:rPr>
        <w:t xml:space="preserve"> юбилейный для нашей республики</w:t>
      </w:r>
      <w:r w:rsidRPr="00B0228B">
        <w:rPr>
          <w:rFonts w:ascii="Times New Roman" w:hAnsi="Times New Roman"/>
          <w:sz w:val="24"/>
          <w:szCs w:val="24"/>
          <w:lang w:val="ru-RU"/>
        </w:rPr>
        <w:t>. Это год народного искусства и нематериального культурного наследия народов России. В текущем году должны состояться выборы глав сельских поселений района.</w:t>
      </w:r>
    </w:p>
    <w:p w:rsidR="00E11553" w:rsidRPr="00B0228B" w:rsidRDefault="00F561BA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B0228B">
        <w:rPr>
          <w:rFonts w:ascii="Times New Roman" w:hAnsi="Times New Roman"/>
          <w:sz w:val="24"/>
          <w:szCs w:val="24"/>
          <w:lang w:val="ru-RU"/>
        </w:rPr>
        <w:t>Уверен</w:t>
      </w:r>
      <w:proofErr w:type="gramEnd"/>
      <w:r w:rsidRPr="00B0228B">
        <w:rPr>
          <w:rFonts w:ascii="Times New Roman" w:hAnsi="Times New Roman"/>
          <w:sz w:val="24"/>
          <w:szCs w:val="24"/>
          <w:lang w:val="ru-RU"/>
        </w:rPr>
        <w:t xml:space="preserve">, мы преодолеем все испытания, успешно справимся с поставленными задачами, если будем едины в своем  </w:t>
      </w:r>
      <w:r w:rsidR="000F4EE9" w:rsidRPr="00B0228B">
        <w:rPr>
          <w:rFonts w:ascii="Times New Roman" w:hAnsi="Times New Roman"/>
          <w:sz w:val="24"/>
          <w:szCs w:val="24"/>
          <w:lang w:val="ru-RU"/>
        </w:rPr>
        <w:t>стремлении созидания во имя благополучия наших семей, района, республики, нашей Родины.</w:t>
      </w:r>
    </w:p>
    <w:p w:rsidR="00E11553" w:rsidRPr="00B0228B" w:rsidRDefault="00E11553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553" w:rsidRPr="00B0228B" w:rsidRDefault="00E11553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553" w:rsidRPr="00B0228B" w:rsidRDefault="00E11553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1553" w:rsidRPr="00B0228B" w:rsidRDefault="00E11553" w:rsidP="0061738B">
      <w:pPr>
        <w:ind w:right="-28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E11553" w:rsidRPr="00B0228B" w:rsidSect="00EC385C">
      <w:footerReference w:type="default" r:id="rId9"/>
      <w:pgSz w:w="11906" w:h="16838"/>
      <w:pgMar w:top="993" w:right="849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C43" w:rsidRDefault="00840C43">
      <w:r>
        <w:separator/>
      </w:r>
    </w:p>
  </w:endnote>
  <w:endnote w:type="continuationSeparator" w:id="0">
    <w:p w:rsidR="00840C43" w:rsidRDefault="0084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9C" w:rsidRDefault="009B5C9C">
    <w:pPr>
      <w:pStyle w:val="afb"/>
      <w:jc w:val="right"/>
    </w:pPr>
  </w:p>
  <w:p w:rsidR="009B5C9C" w:rsidRDefault="009B5C9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C43" w:rsidRDefault="00840C43">
      <w:r>
        <w:separator/>
      </w:r>
    </w:p>
  </w:footnote>
  <w:footnote w:type="continuationSeparator" w:id="0">
    <w:p w:rsidR="00840C43" w:rsidRDefault="0084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FDD"/>
    <w:multiLevelType w:val="multilevel"/>
    <w:tmpl w:val="21BC6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C8"/>
    <w:rsid w:val="000015B4"/>
    <w:rsid w:val="00011A24"/>
    <w:rsid w:val="00023609"/>
    <w:rsid w:val="00037DAD"/>
    <w:rsid w:val="0004657A"/>
    <w:rsid w:val="00060AC6"/>
    <w:rsid w:val="00061CED"/>
    <w:rsid w:val="00075E72"/>
    <w:rsid w:val="0009260E"/>
    <w:rsid w:val="000A085B"/>
    <w:rsid w:val="000A2A07"/>
    <w:rsid w:val="000A541F"/>
    <w:rsid w:val="000A6612"/>
    <w:rsid w:val="000B135A"/>
    <w:rsid w:val="000B3E09"/>
    <w:rsid w:val="000C5BA2"/>
    <w:rsid w:val="000D4B3A"/>
    <w:rsid w:val="000F4189"/>
    <w:rsid w:val="000F4ED0"/>
    <w:rsid w:val="000F4EE9"/>
    <w:rsid w:val="001032A9"/>
    <w:rsid w:val="00111D9D"/>
    <w:rsid w:val="00117C36"/>
    <w:rsid w:val="001307C2"/>
    <w:rsid w:val="0015362D"/>
    <w:rsid w:val="00176A41"/>
    <w:rsid w:val="0018082B"/>
    <w:rsid w:val="001932DB"/>
    <w:rsid w:val="001A7F98"/>
    <w:rsid w:val="001B2E1C"/>
    <w:rsid w:val="001C1A48"/>
    <w:rsid w:val="001D5AC3"/>
    <w:rsid w:val="001E3C62"/>
    <w:rsid w:val="001F391F"/>
    <w:rsid w:val="00201F6B"/>
    <w:rsid w:val="002043C4"/>
    <w:rsid w:val="00204D74"/>
    <w:rsid w:val="0023681C"/>
    <w:rsid w:val="002573F7"/>
    <w:rsid w:val="002640B3"/>
    <w:rsid w:val="0027241E"/>
    <w:rsid w:val="00281AA4"/>
    <w:rsid w:val="00287C04"/>
    <w:rsid w:val="002A19D7"/>
    <w:rsid w:val="002B1D7A"/>
    <w:rsid w:val="002C0230"/>
    <w:rsid w:val="002C1473"/>
    <w:rsid w:val="002C56DD"/>
    <w:rsid w:val="002E0CBB"/>
    <w:rsid w:val="002E7063"/>
    <w:rsid w:val="002E79A2"/>
    <w:rsid w:val="002F4FBA"/>
    <w:rsid w:val="003005A0"/>
    <w:rsid w:val="00314B25"/>
    <w:rsid w:val="00321A72"/>
    <w:rsid w:val="0032487D"/>
    <w:rsid w:val="00332948"/>
    <w:rsid w:val="00341048"/>
    <w:rsid w:val="003415C5"/>
    <w:rsid w:val="00343B8E"/>
    <w:rsid w:val="00365F13"/>
    <w:rsid w:val="00372C4F"/>
    <w:rsid w:val="0037626B"/>
    <w:rsid w:val="0038542C"/>
    <w:rsid w:val="003D08D4"/>
    <w:rsid w:val="003D187D"/>
    <w:rsid w:val="003D3D1C"/>
    <w:rsid w:val="003F4DC9"/>
    <w:rsid w:val="004014ED"/>
    <w:rsid w:val="00401DF3"/>
    <w:rsid w:val="00405A26"/>
    <w:rsid w:val="00445858"/>
    <w:rsid w:val="00471295"/>
    <w:rsid w:val="004729B0"/>
    <w:rsid w:val="00473EB9"/>
    <w:rsid w:val="004761DC"/>
    <w:rsid w:val="004844D5"/>
    <w:rsid w:val="004861DB"/>
    <w:rsid w:val="00491122"/>
    <w:rsid w:val="004A2A97"/>
    <w:rsid w:val="004B1267"/>
    <w:rsid w:val="004B5A6E"/>
    <w:rsid w:val="004F3EE5"/>
    <w:rsid w:val="00505241"/>
    <w:rsid w:val="00513812"/>
    <w:rsid w:val="005143F9"/>
    <w:rsid w:val="00515000"/>
    <w:rsid w:val="00520229"/>
    <w:rsid w:val="0052321F"/>
    <w:rsid w:val="00524816"/>
    <w:rsid w:val="00535304"/>
    <w:rsid w:val="005535EF"/>
    <w:rsid w:val="0055360E"/>
    <w:rsid w:val="0056557B"/>
    <w:rsid w:val="005805D2"/>
    <w:rsid w:val="00585A6D"/>
    <w:rsid w:val="00587308"/>
    <w:rsid w:val="005902A9"/>
    <w:rsid w:val="0059056B"/>
    <w:rsid w:val="00595754"/>
    <w:rsid w:val="005A0A13"/>
    <w:rsid w:val="005B7E61"/>
    <w:rsid w:val="005C07E1"/>
    <w:rsid w:val="005C5EEE"/>
    <w:rsid w:val="005D400E"/>
    <w:rsid w:val="005E26EB"/>
    <w:rsid w:val="005F2BF5"/>
    <w:rsid w:val="005F43BA"/>
    <w:rsid w:val="005F6A4E"/>
    <w:rsid w:val="006002BD"/>
    <w:rsid w:val="006061BF"/>
    <w:rsid w:val="0061738B"/>
    <w:rsid w:val="0062701A"/>
    <w:rsid w:val="00636CFD"/>
    <w:rsid w:val="00643A43"/>
    <w:rsid w:val="00657481"/>
    <w:rsid w:val="006662D0"/>
    <w:rsid w:val="006838B7"/>
    <w:rsid w:val="00695F48"/>
    <w:rsid w:val="006C0807"/>
    <w:rsid w:val="006C4314"/>
    <w:rsid w:val="006C7EB1"/>
    <w:rsid w:val="006E17BA"/>
    <w:rsid w:val="006E609A"/>
    <w:rsid w:val="006F4A43"/>
    <w:rsid w:val="006F6B4D"/>
    <w:rsid w:val="00702220"/>
    <w:rsid w:val="00705C07"/>
    <w:rsid w:val="00735277"/>
    <w:rsid w:val="00755359"/>
    <w:rsid w:val="0076036E"/>
    <w:rsid w:val="00765FD9"/>
    <w:rsid w:val="00782658"/>
    <w:rsid w:val="0078446C"/>
    <w:rsid w:val="00786441"/>
    <w:rsid w:val="007A26C2"/>
    <w:rsid w:val="007A7AFF"/>
    <w:rsid w:val="007B496E"/>
    <w:rsid w:val="007D6C3E"/>
    <w:rsid w:val="007F2FD2"/>
    <w:rsid w:val="008205AA"/>
    <w:rsid w:val="00823A88"/>
    <w:rsid w:val="00832B8E"/>
    <w:rsid w:val="008349EB"/>
    <w:rsid w:val="00840C43"/>
    <w:rsid w:val="00861E71"/>
    <w:rsid w:val="00882742"/>
    <w:rsid w:val="00887230"/>
    <w:rsid w:val="008958C6"/>
    <w:rsid w:val="008B3B2A"/>
    <w:rsid w:val="008C6E36"/>
    <w:rsid w:val="008D3F4F"/>
    <w:rsid w:val="008E125E"/>
    <w:rsid w:val="008E1D0C"/>
    <w:rsid w:val="008E3F6E"/>
    <w:rsid w:val="008E766E"/>
    <w:rsid w:val="008F5851"/>
    <w:rsid w:val="008F7076"/>
    <w:rsid w:val="00901F18"/>
    <w:rsid w:val="00902C2B"/>
    <w:rsid w:val="00903D6F"/>
    <w:rsid w:val="00920BA1"/>
    <w:rsid w:val="009251C4"/>
    <w:rsid w:val="00932EFC"/>
    <w:rsid w:val="00960706"/>
    <w:rsid w:val="00963B6E"/>
    <w:rsid w:val="00966930"/>
    <w:rsid w:val="009775C3"/>
    <w:rsid w:val="009868A3"/>
    <w:rsid w:val="009A2034"/>
    <w:rsid w:val="009A7D8F"/>
    <w:rsid w:val="009B5C9C"/>
    <w:rsid w:val="009E5D7A"/>
    <w:rsid w:val="009F3F07"/>
    <w:rsid w:val="009F681D"/>
    <w:rsid w:val="00A03EAB"/>
    <w:rsid w:val="00A104C5"/>
    <w:rsid w:val="00A1265F"/>
    <w:rsid w:val="00A312D9"/>
    <w:rsid w:val="00A51020"/>
    <w:rsid w:val="00A55FBC"/>
    <w:rsid w:val="00A65835"/>
    <w:rsid w:val="00A758A1"/>
    <w:rsid w:val="00AC1454"/>
    <w:rsid w:val="00AC22C9"/>
    <w:rsid w:val="00AF494B"/>
    <w:rsid w:val="00B0228B"/>
    <w:rsid w:val="00B037FB"/>
    <w:rsid w:val="00B11297"/>
    <w:rsid w:val="00B153C0"/>
    <w:rsid w:val="00B2423B"/>
    <w:rsid w:val="00B36F5A"/>
    <w:rsid w:val="00B4702E"/>
    <w:rsid w:val="00B51B71"/>
    <w:rsid w:val="00B626EF"/>
    <w:rsid w:val="00B65855"/>
    <w:rsid w:val="00B75488"/>
    <w:rsid w:val="00B76CD5"/>
    <w:rsid w:val="00B82082"/>
    <w:rsid w:val="00BA0408"/>
    <w:rsid w:val="00BC2892"/>
    <w:rsid w:val="00BC6F27"/>
    <w:rsid w:val="00BD14F7"/>
    <w:rsid w:val="00BD38DF"/>
    <w:rsid w:val="00BD4FCB"/>
    <w:rsid w:val="00BE64A8"/>
    <w:rsid w:val="00BF0F72"/>
    <w:rsid w:val="00C03128"/>
    <w:rsid w:val="00C07A6A"/>
    <w:rsid w:val="00C2036B"/>
    <w:rsid w:val="00C24F73"/>
    <w:rsid w:val="00C34654"/>
    <w:rsid w:val="00C41A65"/>
    <w:rsid w:val="00C453A8"/>
    <w:rsid w:val="00C6734C"/>
    <w:rsid w:val="00C7513C"/>
    <w:rsid w:val="00C878FE"/>
    <w:rsid w:val="00C87C9A"/>
    <w:rsid w:val="00CA4194"/>
    <w:rsid w:val="00CB2735"/>
    <w:rsid w:val="00CB64C7"/>
    <w:rsid w:val="00CB7C4C"/>
    <w:rsid w:val="00CC05AF"/>
    <w:rsid w:val="00CF03F6"/>
    <w:rsid w:val="00CF767C"/>
    <w:rsid w:val="00D21CE9"/>
    <w:rsid w:val="00D229BE"/>
    <w:rsid w:val="00D24755"/>
    <w:rsid w:val="00D24FC4"/>
    <w:rsid w:val="00D27E40"/>
    <w:rsid w:val="00D3367C"/>
    <w:rsid w:val="00D33A3B"/>
    <w:rsid w:val="00D36556"/>
    <w:rsid w:val="00D43663"/>
    <w:rsid w:val="00D5747A"/>
    <w:rsid w:val="00D767B6"/>
    <w:rsid w:val="00D92578"/>
    <w:rsid w:val="00DA10D6"/>
    <w:rsid w:val="00DA34E4"/>
    <w:rsid w:val="00DC0692"/>
    <w:rsid w:val="00DC2A1E"/>
    <w:rsid w:val="00DD08EC"/>
    <w:rsid w:val="00DE329A"/>
    <w:rsid w:val="00DE68B0"/>
    <w:rsid w:val="00DF14A1"/>
    <w:rsid w:val="00DF2B0A"/>
    <w:rsid w:val="00DF4EE2"/>
    <w:rsid w:val="00E11553"/>
    <w:rsid w:val="00E267DA"/>
    <w:rsid w:val="00E37329"/>
    <w:rsid w:val="00E81FAD"/>
    <w:rsid w:val="00E832D4"/>
    <w:rsid w:val="00E835A8"/>
    <w:rsid w:val="00E8683C"/>
    <w:rsid w:val="00EA58E2"/>
    <w:rsid w:val="00EC0CDA"/>
    <w:rsid w:val="00EC385C"/>
    <w:rsid w:val="00EC6CF0"/>
    <w:rsid w:val="00ED1FCD"/>
    <w:rsid w:val="00ED2997"/>
    <w:rsid w:val="00ED7CC4"/>
    <w:rsid w:val="00EF067F"/>
    <w:rsid w:val="00EF25F5"/>
    <w:rsid w:val="00EF4F70"/>
    <w:rsid w:val="00EF6E40"/>
    <w:rsid w:val="00F070F0"/>
    <w:rsid w:val="00F07C3E"/>
    <w:rsid w:val="00F12B09"/>
    <w:rsid w:val="00F51D0C"/>
    <w:rsid w:val="00F528CA"/>
    <w:rsid w:val="00F54960"/>
    <w:rsid w:val="00F561BA"/>
    <w:rsid w:val="00F6349E"/>
    <w:rsid w:val="00F72C15"/>
    <w:rsid w:val="00F93C4F"/>
    <w:rsid w:val="00FA1E85"/>
    <w:rsid w:val="00FA6C90"/>
    <w:rsid w:val="00FB4351"/>
    <w:rsid w:val="00FD43D0"/>
    <w:rsid w:val="00FD59C8"/>
    <w:rsid w:val="00FD60E2"/>
    <w:rsid w:val="00FD7547"/>
    <w:rsid w:val="00FE05BD"/>
    <w:rsid w:val="00FF0CEE"/>
    <w:rsid w:val="00FF164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36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17C3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3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3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3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36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36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36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36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36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36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7C36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17C36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7C36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7C36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17C36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117C36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7C36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7C3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C3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C3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117C3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17C36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117C36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17C36"/>
    <w:rPr>
      <w:b/>
      <w:bCs/>
      <w:spacing w:val="0"/>
    </w:rPr>
  </w:style>
  <w:style w:type="character" w:styleId="a9">
    <w:name w:val="Emphasis"/>
    <w:uiPriority w:val="20"/>
    <w:qFormat/>
    <w:rsid w:val="00117C3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117C3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17C36"/>
  </w:style>
  <w:style w:type="paragraph" w:styleId="ac">
    <w:name w:val="List Paragraph"/>
    <w:basedOn w:val="a"/>
    <w:uiPriority w:val="34"/>
    <w:qFormat/>
    <w:rsid w:val="00117C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C36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117C36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117C3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117C3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117C36"/>
    <w:rPr>
      <w:i/>
      <w:iCs/>
      <w:color w:val="5A5A5A"/>
    </w:rPr>
  </w:style>
  <w:style w:type="character" w:styleId="af0">
    <w:name w:val="Intense Emphasis"/>
    <w:uiPriority w:val="21"/>
    <w:qFormat/>
    <w:rsid w:val="00117C36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117C36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117C36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117C36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17C36"/>
    <w:pPr>
      <w:outlineLvl w:val="9"/>
    </w:pPr>
    <w:rPr>
      <w:lang w:val="en-US" w:eastAsia="en-US" w:bidi="en-US"/>
    </w:rPr>
  </w:style>
  <w:style w:type="paragraph" w:styleId="af5">
    <w:name w:val="Normal (Web)"/>
    <w:basedOn w:val="a"/>
    <w:uiPriority w:val="99"/>
    <w:semiHidden/>
    <w:unhideWhenUsed/>
    <w:rsid w:val="007A7AF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6">
    <w:name w:val="Body Text"/>
    <w:basedOn w:val="a"/>
    <w:link w:val="af7"/>
    <w:rsid w:val="00FD60E2"/>
    <w:pPr>
      <w:suppressAutoHyphens/>
      <w:spacing w:after="120"/>
      <w:ind w:firstLine="0"/>
    </w:pPr>
    <w:rPr>
      <w:rFonts w:ascii="Times New Roman" w:hAnsi="Times New Roman"/>
      <w:sz w:val="24"/>
      <w:szCs w:val="24"/>
      <w:lang w:val="ru-RU" w:eastAsia="ar-SA" w:bidi="ar-SA"/>
    </w:rPr>
  </w:style>
  <w:style w:type="character" w:customStyle="1" w:styleId="af7">
    <w:name w:val="Основной текст Знак"/>
    <w:basedOn w:val="a0"/>
    <w:link w:val="af6"/>
    <w:rsid w:val="00FD60E2"/>
    <w:rPr>
      <w:rFonts w:ascii="Times New Roman" w:hAnsi="Times New Roman"/>
      <w:sz w:val="24"/>
      <w:szCs w:val="24"/>
      <w:lang w:eastAsia="ar-SA"/>
    </w:rPr>
  </w:style>
  <w:style w:type="paragraph" w:styleId="af8">
    <w:name w:val="List"/>
    <w:basedOn w:val="a"/>
    <w:rsid w:val="00FD60E2"/>
    <w:pPr>
      <w:suppressAutoHyphens/>
      <w:ind w:left="283" w:hanging="283"/>
    </w:pPr>
    <w:rPr>
      <w:rFonts w:ascii="Times New Roman" w:hAnsi="Times New Roman"/>
      <w:sz w:val="24"/>
      <w:szCs w:val="24"/>
      <w:lang w:val="ru-RU" w:eastAsia="ar-SA" w:bidi="ar-SA"/>
    </w:rPr>
  </w:style>
  <w:style w:type="paragraph" w:styleId="af9">
    <w:name w:val="header"/>
    <w:basedOn w:val="a"/>
    <w:link w:val="afa"/>
    <w:uiPriority w:val="99"/>
    <w:rsid w:val="00FF1645"/>
    <w:pPr>
      <w:tabs>
        <w:tab w:val="center" w:pos="4677"/>
        <w:tab w:val="right" w:pos="9355"/>
      </w:tabs>
      <w:ind w:firstLine="0"/>
    </w:pPr>
    <w:rPr>
      <w:rFonts w:eastAsia="Calibri"/>
      <w:lang w:val="ru-RU" w:bidi="ar-SA"/>
    </w:rPr>
  </w:style>
  <w:style w:type="character" w:customStyle="1" w:styleId="afa">
    <w:name w:val="Верхний колонтитул Знак"/>
    <w:basedOn w:val="a0"/>
    <w:link w:val="af9"/>
    <w:uiPriority w:val="99"/>
    <w:rsid w:val="00FF1645"/>
    <w:rPr>
      <w:rFonts w:eastAsia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FF1645"/>
    <w:pPr>
      <w:tabs>
        <w:tab w:val="center" w:pos="4677"/>
        <w:tab w:val="right" w:pos="9355"/>
      </w:tabs>
      <w:ind w:firstLine="0"/>
    </w:pPr>
    <w:rPr>
      <w:rFonts w:eastAsia="Calibri"/>
      <w:lang w:val="ru-RU" w:bidi="ar-SA"/>
    </w:rPr>
  </w:style>
  <w:style w:type="character" w:customStyle="1" w:styleId="afc">
    <w:name w:val="Нижний колонтитул Знак"/>
    <w:basedOn w:val="a0"/>
    <w:link w:val="afb"/>
    <w:uiPriority w:val="99"/>
    <w:rsid w:val="00FF1645"/>
    <w:rPr>
      <w:rFonts w:eastAsia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FF1645"/>
    <w:rPr>
      <w:rFonts w:ascii="Times New Roman" w:hAnsi="Times New Roman"/>
      <w:sz w:val="32"/>
      <w:szCs w:val="32"/>
      <w:shd w:val="clear" w:color="auto" w:fill="FFFFFF"/>
    </w:rPr>
  </w:style>
  <w:style w:type="character" w:customStyle="1" w:styleId="51">
    <w:name w:val="Основной текст (5)_"/>
    <w:link w:val="52"/>
    <w:rsid w:val="00FF1645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F1645"/>
    <w:pPr>
      <w:widowControl w:val="0"/>
      <w:shd w:val="clear" w:color="auto" w:fill="FFFFFF"/>
      <w:spacing w:after="120" w:line="374" w:lineRule="exact"/>
      <w:ind w:hanging="340"/>
      <w:jc w:val="both"/>
    </w:pPr>
    <w:rPr>
      <w:rFonts w:ascii="Times New Roman" w:hAnsi="Times New Roman"/>
      <w:sz w:val="32"/>
      <w:szCs w:val="32"/>
      <w:lang w:val="ru-RU" w:eastAsia="ru-RU" w:bidi="ar-SA"/>
    </w:rPr>
  </w:style>
  <w:style w:type="paragraph" w:customStyle="1" w:styleId="52">
    <w:name w:val="Основной текст (5)"/>
    <w:basedOn w:val="a"/>
    <w:link w:val="51"/>
    <w:rsid w:val="00FF1645"/>
    <w:pPr>
      <w:widowControl w:val="0"/>
      <w:shd w:val="clear" w:color="auto" w:fill="FFFFFF"/>
      <w:spacing w:before="120" w:line="365" w:lineRule="exact"/>
      <w:ind w:firstLine="0"/>
      <w:jc w:val="both"/>
    </w:pPr>
    <w:rPr>
      <w:rFonts w:ascii="Times New Roman" w:hAnsi="Times New Roman"/>
      <w:b/>
      <w:bCs/>
      <w:sz w:val="30"/>
      <w:szCs w:val="30"/>
      <w:lang w:val="ru-RU" w:eastAsia="ru-RU" w:bidi="ar-SA"/>
    </w:rPr>
  </w:style>
  <w:style w:type="paragraph" w:customStyle="1" w:styleId="Standard">
    <w:name w:val="Standard"/>
    <w:rsid w:val="0047129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d">
    <w:name w:val="Balloon Text"/>
    <w:basedOn w:val="a"/>
    <w:link w:val="afe"/>
    <w:uiPriority w:val="99"/>
    <w:semiHidden/>
    <w:unhideWhenUsed/>
    <w:rsid w:val="000F418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4189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36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17C3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3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3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3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36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36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36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36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36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36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17C36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17C36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7C36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7C36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117C36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117C36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7C36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7C36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C3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C3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117C36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17C36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117C36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17C36"/>
    <w:rPr>
      <w:b/>
      <w:bCs/>
      <w:spacing w:val="0"/>
    </w:rPr>
  </w:style>
  <w:style w:type="character" w:styleId="a9">
    <w:name w:val="Emphasis"/>
    <w:uiPriority w:val="20"/>
    <w:qFormat/>
    <w:rsid w:val="00117C3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117C3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17C36"/>
  </w:style>
  <w:style w:type="paragraph" w:styleId="ac">
    <w:name w:val="List Paragraph"/>
    <w:basedOn w:val="a"/>
    <w:uiPriority w:val="34"/>
    <w:qFormat/>
    <w:rsid w:val="00117C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C36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117C36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117C3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117C3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117C36"/>
    <w:rPr>
      <w:i/>
      <w:iCs/>
      <w:color w:val="5A5A5A"/>
    </w:rPr>
  </w:style>
  <w:style w:type="character" w:styleId="af0">
    <w:name w:val="Intense Emphasis"/>
    <w:uiPriority w:val="21"/>
    <w:qFormat/>
    <w:rsid w:val="00117C36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117C36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117C36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117C36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17C36"/>
    <w:pPr>
      <w:outlineLvl w:val="9"/>
    </w:pPr>
    <w:rPr>
      <w:lang w:val="en-US" w:eastAsia="en-US" w:bidi="en-US"/>
    </w:rPr>
  </w:style>
  <w:style w:type="paragraph" w:styleId="af5">
    <w:name w:val="Normal (Web)"/>
    <w:basedOn w:val="a"/>
    <w:uiPriority w:val="99"/>
    <w:semiHidden/>
    <w:unhideWhenUsed/>
    <w:rsid w:val="007A7AFF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6">
    <w:name w:val="Body Text"/>
    <w:basedOn w:val="a"/>
    <w:link w:val="af7"/>
    <w:rsid w:val="00FD60E2"/>
    <w:pPr>
      <w:suppressAutoHyphens/>
      <w:spacing w:after="120"/>
      <w:ind w:firstLine="0"/>
    </w:pPr>
    <w:rPr>
      <w:rFonts w:ascii="Times New Roman" w:hAnsi="Times New Roman"/>
      <w:sz w:val="24"/>
      <w:szCs w:val="24"/>
      <w:lang w:val="ru-RU" w:eastAsia="ar-SA" w:bidi="ar-SA"/>
    </w:rPr>
  </w:style>
  <w:style w:type="character" w:customStyle="1" w:styleId="af7">
    <w:name w:val="Основной текст Знак"/>
    <w:basedOn w:val="a0"/>
    <w:link w:val="af6"/>
    <w:rsid w:val="00FD60E2"/>
    <w:rPr>
      <w:rFonts w:ascii="Times New Roman" w:hAnsi="Times New Roman"/>
      <w:sz w:val="24"/>
      <w:szCs w:val="24"/>
      <w:lang w:eastAsia="ar-SA"/>
    </w:rPr>
  </w:style>
  <w:style w:type="paragraph" w:styleId="af8">
    <w:name w:val="List"/>
    <w:basedOn w:val="a"/>
    <w:rsid w:val="00FD60E2"/>
    <w:pPr>
      <w:suppressAutoHyphens/>
      <w:ind w:left="283" w:hanging="283"/>
    </w:pPr>
    <w:rPr>
      <w:rFonts w:ascii="Times New Roman" w:hAnsi="Times New Roman"/>
      <w:sz w:val="24"/>
      <w:szCs w:val="24"/>
      <w:lang w:val="ru-RU" w:eastAsia="ar-SA" w:bidi="ar-SA"/>
    </w:rPr>
  </w:style>
  <w:style w:type="paragraph" w:styleId="af9">
    <w:name w:val="header"/>
    <w:basedOn w:val="a"/>
    <w:link w:val="afa"/>
    <w:uiPriority w:val="99"/>
    <w:rsid w:val="00FF1645"/>
    <w:pPr>
      <w:tabs>
        <w:tab w:val="center" w:pos="4677"/>
        <w:tab w:val="right" w:pos="9355"/>
      </w:tabs>
      <w:ind w:firstLine="0"/>
    </w:pPr>
    <w:rPr>
      <w:rFonts w:eastAsia="Calibri"/>
      <w:lang w:val="ru-RU" w:bidi="ar-SA"/>
    </w:rPr>
  </w:style>
  <w:style w:type="character" w:customStyle="1" w:styleId="afa">
    <w:name w:val="Верхний колонтитул Знак"/>
    <w:basedOn w:val="a0"/>
    <w:link w:val="af9"/>
    <w:uiPriority w:val="99"/>
    <w:rsid w:val="00FF1645"/>
    <w:rPr>
      <w:rFonts w:eastAsia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FF1645"/>
    <w:pPr>
      <w:tabs>
        <w:tab w:val="center" w:pos="4677"/>
        <w:tab w:val="right" w:pos="9355"/>
      </w:tabs>
      <w:ind w:firstLine="0"/>
    </w:pPr>
    <w:rPr>
      <w:rFonts w:eastAsia="Calibri"/>
      <w:lang w:val="ru-RU" w:bidi="ar-SA"/>
    </w:rPr>
  </w:style>
  <w:style w:type="character" w:customStyle="1" w:styleId="afc">
    <w:name w:val="Нижний колонтитул Знак"/>
    <w:basedOn w:val="a0"/>
    <w:link w:val="afb"/>
    <w:uiPriority w:val="99"/>
    <w:rsid w:val="00FF1645"/>
    <w:rPr>
      <w:rFonts w:eastAsia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FF1645"/>
    <w:rPr>
      <w:rFonts w:ascii="Times New Roman" w:hAnsi="Times New Roman"/>
      <w:sz w:val="32"/>
      <w:szCs w:val="32"/>
      <w:shd w:val="clear" w:color="auto" w:fill="FFFFFF"/>
    </w:rPr>
  </w:style>
  <w:style w:type="character" w:customStyle="1" w:styleId="51">
    <w:name w:val="Основной текст (5)_"/>
    <w:link w:val="52"/>
    <w:rsid w:val="00FF1645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F1645"/>
    <w:pPr>
      <w:widowControl w:val="0"/>
      <w:shd w:val="clear" w:color="auto" w:fill="FFFFFF"/>
      <w:spacing w:after="120" w:line="374" w:lineRule="exact"/>
      <w:ind w:hanging="340"/>
      <w:jc w:val="both"/>
    </w:pPr>
    <w:rPr>
      <w:rFonts w:ascii="Times New Roman" w:hAnsi="Times New Roman"/>
      <w:sz w:val="32"/>
      <w:szCs w:val="32"/>
      <w:lang w:val="ru-RU" w:eastAsia="ru-RU" w:bidi="ar-SA"/>
    </w:rPr>
  </w:style>
  <w:style w:type="paragraph" w:customStyle="1" w:styleId="52">
    <w:name w:val="Основной текст (5)"/>
    <w:basedOn w:val="a"/>
    <w:link w:val="51"/>
    <w:rsid w:val="00FF1645"/>
    <w:pPr>
      <w:widowControl w:val="0"/>
      <w:shd w:val="clear" w:color="auto" w:fill="FFFFFF"/>
      <w:spacing w:before="120" w:line="365" w:lineRule="exact"/>
      <w:ind w:firstLine="0"/>
      <w:jc w:val="both"/>
    </w:pPr>
    <w:rPr>
      <w:rFonts w:ascii="Times New Roman" w:hAnsi="Times New Roman"/>
      <w:b/>
      <w:bCs/>
      <w:sz w:val="30"/>
      <w:szCs w:val="30"/>
      <w:lang w:val="ru-RU" w:eastAsia="ru-RU" w:bidi="ar-SA"/>
    </w:rPr>
  </w:style>
  <w:style w:type="paragraph" w:customStyle="1" w:styleId="Standard">
    <w:name w:val="Standard"/>
    <w:rsid w:val="0047129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d">
    <w:name w:val="Balloon Text"/>
    <w:basedOn w:val="a"/>
    <w:link w:val="afe"/>
    <w:uiPriority w:val="99"/>
    <w:semiHidden/>
    <w:unhideWhenUsed/>
    <w:rsid w:val="000F418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F4189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C42C-15B8-4D5C-9F15-FDFC4DC5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6160</Words>
  <Characters>35117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Admin</cp:lastModifiedBy>
  <cp:revision>4</cp:revision>
  <cp:lastPrinted>2022-05-16T08:49:00Z</cp:lastPrinted>
  <dcterms:created xsi:type="dcterms:W3CDTF">2022-04-29T12:55:00Z</dcterms:created>
  <dcterms:modified xsi:type="dcterms:W3CDTF">2022-05-16T14:35:00Z</dcterms:modified>
</cp:coreProperties>
</file>